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3A9D4" w14:textId="77777777" w:rsidR="00BB5D78" w:rsidRPr="009D50E2" w:rsidRDefault="00B91C62">
      <w:pPr>
        <w:rPr>
          <w:rFonts w:ascii="Arial Black" w:eastAsia="Times New Roman" w:hAnsi="Arial Black"/>
          <w:caps/>
          <w:color w:val="0D5672"/>
          <w:kern w:val="28"/>
          <w:sz w:val="38"/>
          <w:szCs w:val="38"/>
        </w:rPr>
      </w:pPr>
      <w:r>
        <w:rPr>
          <w:noProof/>
        </w:rPr>
        <mc:AlternateContent>
          <mc:Choice Requires="wps">
            <w:drawing>
              <wp:anchor distT="0" distB="0" distL="114300" distR="114300" simplePos="0" relativeHeight="251657728" behindDoc="0" locked="0" layoutInCell="1" allowOverlap="1" wp14:anchorId="4CC600D9" wp14:editId="631B57DA">
                <wp:simplePos x="0" y="0"/>
                <wp:positionH relativeFrom="page">
                  <wp:align>center</wp:align>
                </wp:positionH>
                <wp:positionV relativeFrom="page">
                  <wp:align>center</wp:align>
                </wp:positionV>
                <wp:extent cx="1712595" cy="38404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3840480"/>
                        </a:xfrm>
                        <a:prstGeom prst="rect">
                          <a:avLst/>
                        </a:prstGeom>
                        <a:solidFill>
                          <a:sysClr val="window" lastClr="FFFFFF"/>
                        </a:solidFill>
                        <a:ln w="6350">
                          <a:noFill/>
                        </a:ln>
                        <a:effectLst/>
                      </wps:spPr>
                      <wps:txbx>
                        <w:txbxContent>
                          <w:tbl>
                            <w:tblPr>
                              <w:tblW w:w="5000" w:type="pct"/>
                              <w:jc w:val="center"/>
                              <w:tblBorders>
                                <w:insideV w:val="single" w:sz="12" w:space="0" w:color="2683C6"/>
                              </w:tblBorders>
                              <w:tblCellMar>
                                <w:top w:w="1296" w:type="dxa"/>
                                <w:left w:w="360" w:type="dxa"/>
                                <w:bottom w:w="1296" w:type="dxa"/>
                                <w:right w:w="360" w:type="dxa"/>
                              </w:tblCellMar>
                              <w:tblLook w:val="04A0" w:firstRow="1" w:lastRow="0" w:firstColumn="1" w:lastColumn="0" w:noHBand="0" w:noVBand="1"/>
                            </w:tblPr>
                            <w:tblGrid>
                              <w:gridCol w:w="5560"/>
                              <w:gridCol w:w="4123"/>
                            </w:tblGrid>
                            <w:tr w:rsidR="00BB5D78" w:rsidRPr="009D50E2" w14:paraId="2F678016" w14:textId="77777777" w:rsidTr="009D50E2">
                              <w:trPr>
                                <w:jc w:val="center"/>
                              </w:trPr>
                              <w:tc>
                                <w:tcPr>
                                  <w:tcW w:w="2568" w:type="pct"/>
                                  <w:vAlign w:val="center"/>
                                </w:tcPr>
                                <w:p w14:paraId="4286E765" w14:textId="77777777" w:rsidR="00BB5D78" w:rsidRPr="009D50E2" w:rsidRDefault="00B91C62">
                                  <w:pPr>
                                    <w:jc w:val="right"/>
                                  </w:pPr>
                                  <w:r w:rsidRPr="004A6721">
                                    <w:rPr>
                                      <w:noProof/>
                                    </w:rPr>
                                    <w:drawing>
                                      <wp:inline distT="0" distB="0" distL="0" distR="0" wp14:anchorId="2765BC65" wp14:editId="45EC88B1">
                                        <wp:extent cx="3073400" cy="3073400"/>
                                        <wp:effectExtent l="0" t="0" r="0" b="0"/>
                                        <wp:docPr id="1"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39"/>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3073400" cy="3073400"/>
                                                </a:xfrm>
                                                <a:prstGeom prst="rect">
                                                  <a:avLst/>
                                                </a:prstGeom>
                                                <a:noFill/>
                                                <a:ln>
                                                  <a:noFill/>
                                                </a:ln>
                                              </pic:spPr>
                                            </pic:pic>
                                          </a:graphicData>
                                        </a:graphic>
                                      </wp:inline>
                                    </w:drawing>
                                  </w:r>
                                </w:p>
                                <w:p w14:paraId="013CDDC5" w14:textId="47B4055E" w:rsidR="00B31655" w:rsidRDefault="00BB5D78" w:rsidP="00B31655">
                                  <w:pPr>
                                    <w:pStyle w:val="NoSpacing"/>
                                    <w:spacing w:line="312" w:lineRule="auto"/>
                                    <w:jc w:val="right"/>
                                    <w:rPr>
                                      <w:caps/>
                                      <w:color w:val="191919"/>
                                      <w:sz w:val="44"/>
                                      <w:szCs w:val="44"/>
                                    </w:rPr>
                                  </w:pPr>
                                  <w:r w:rsidRPr="00D453A1">
                                    <w:rPr>
                                      <w:caps/>
                                      <w:color w:val="191919"/>
                                      <w:sz w:val="44"/>
                                      <w:szCs w:val="44"/>
                                    </w:rPr>
                                    <w:t xml:space="preserve">Proposal For </w:t>
                                  </w:r>
                                </w:p>
                                <w:p w14:paraId="4C67F89D" w14:textId="08A007DA" w:rsidR="009B1D21" w:rsidRDefault="00B31655" w:rsidP="00B31655">
                                  <w:pPr>
                                    <w:pStyle w:val="NoSpacing"/>
                                    <w:spacing w:line="312" w:lineRule="auto"/>
                                    <w:jc w:val="right"/>
                                    <w:rPr>
                                      <w:caps/>
                                      <w:color w:val="191919"/>
                                      <w:sz w:val="44"/>
                                      <w:szCs w:val="44"/>
                                    </w:rPr>
                                  </w:pPr>
                                  <w:r>
                                    <w:rPr>
                                      <w:caps/>
                                      <w:color w:val="191919"/>
                                      <w:sz w:val="44"/>
                                      <w:szCs w:val="44"/>
                                    </w:rPr>
                                    <w:t xml:space="preserve">Revision of </w:t>
                                  </w:r>
                                  <w:r w:rsidRPr="00B31655">
                                    <w:rPr>
                                      <w:caps/>
                                      <w:color w:val="191919"/>
                                      <w:sz w:val="44"/>
                                      <w:szCs w:val="44"/>
                                      <w:highlight w:val="yellow"/>
                                    </w:rPr>
                                    <w:t>Service hours</w:t>
                                  </w:r>
                                </w:p>
                                <w:p w14:paraId="1A8D23CD" w14:textId="77777777" w:rsidR="00B31655" w:rsidRPr="00D453A1" w:rsidRDefault="00B31655" w:rsidP="00B31655">
                                  <w:pPr>
                                    <w:pStyle w:val="NoSpacing"/>
                                    <w:spacing w:line="312" w:lineRule="auto"/>
                                    <w:jc w:val="right"/>
                                    <w:rPr>
                                      <w:caps/>
                                      <w:color w:val="191919"/>
                                      <w:sz w:val="44"/>
                                      <w:szCs w:val="44"/>
                                    </w:rPr>
                                  </w:pPr>
                                </w:p>
                                <w:p w14:paraId="4BB98097" w14:textId="77777777" w:rsidR="009B1D21" w:rsidRPr="00D16899" w:rsidRDefault="009B1D21">
                                  <w:pPr>
                                    <w:jc w:val="right"/>
                                    <w:rPr>
                                      <w:b/>
                                      <w:bCs/>
                                      <w:color w:val="000000"/>
                                      <w:sz w:val="28"/>
                                      <w:szCs w:val="28"/>
                                    </w:rPr>
                                  </w:pPr>
                                  <w:r w:rsidRPr="00D16899">
                                    <w:rPr>
                                      <w:b/>
                                      <w:bCs/>
                                      <w:color w:val="000000"/>
                                      <w:sz w:val="28"/>
                                      <w:szCs w:val="28"/>
                                    </w:rPr>
                                    <w:t>Prepared For:</w:t>
                                  </w:r>
                                </w:p>
                                <w:p w14:paraId="26266F7D" w14:textId="6927D3B7" w:rsidR="009B1D21" w:rsidRPr="00FA368A" w:rsidRDefault="00B31655" w:rsidP="00FA368A">
                                  <w:pPr>
                                    <w:spacing w:line="240" w:lineRule="auto"/>
                                    <w:jc w:val="right"/>
                                    <w:rPr>
                                      <w:color w:val="000000"/>
                                      <w:sz w:val="28"/>
                                      <w:szCs w:val="28"/>
                                    </w:rPr>
                                  </w:pPr>
                                  <w:r w:rsidRPr="00B31655">
                                    <w:rPr>
                                      <w:color w:val="000000"/>
                                      <w:sz w:val="28"/>
                                      <w:szCs w:val="28"/>
                                      <w:highlight w:val="yellow"/>
                                    </w:rPr>
                                    <w:t>Client Contact Name Here</w:t>
                                  </w:r>
                                </w:p>
                                <w:p w14:paraId="2B8FDCDD" w14:textId="4102D76A" w:rsidR="009B1D21" w:rsidRPr="00FA368A" w:rsidRDefault="00B31655" w:rsidP="009B1D21">
                                  <w:pPr>
                                    <w:spacing w:line="240" w:lineRule="auto"/>
                                    <w:jc w:val="right"/>
                                    <w:rPr>
                                      <w:color w:val="000000"/>
                                      <w:sz w:val="28"/>
                                      <w:szCs w:val="28"/>
                                    </w:rPr>
                                  </w:pPr>
                                  <w:r w:rsidRPr="00B31655">
                                    <w:rPr>
                                      <w:color w:val="000000"/>
                                      <w:sz w:val="28"/>
                                      <w:szCs w:val="28"/>
                                      <w:highlight w:val="yellow"/>
                                    </w:rPr>
                                    <w:t>Company Name</w:t>
                                  </w:r>
                                  <w:r>
                                    <w:rPr>
                                      <w:color w:val="000000"/>
                                      <w:sz w:val="28"/>
                                      <w:szCs w:val="28"/>
                                    </w:rPr>
                                    <w:t xml:space="preserve"> </w:t>
                                  </w:r>
                                </w:p>
                                <w:p w14:paraId="4918C494" w14:textId="70121E19" w:rsidR="00622557" w:rsidRPr="00B31655" w:rsidRDefault="00B31655" w:rsidP="009B1D21">
                                  <w:pPr>
                                    <w:spacing w:line="240" w:lineRule="auto"/>
                                    <w:jc w:val="right"/>
                                    <w:rPr>
                                      <w:color w:val="000000"/>
                                      <w:sz w:val="20"/>
                                      <w:szCs w:val="20"/>
                                      <w:highlight w:val="yellow"/>
                                    </w:rPr>
                                  </w:pPr>
                                  <w:r w:rsidRPr="00B31655">
                                    <w:rPr>
                                      <w:color w:val="000000"/>
                                      <w:sz w:val="20"/>
                                      <w:szCs w:val="20"/>
                                      <w:highlight w:val="yellow"/>
                                    </w:rPr>
                                    <w:t>123 Hollybrook Lane Suite 1113</w:t>
                                  </w:r>
                                </w:p>
                                <w:p w14:paraId="746961EE" w14:textId="0E971606" w:rsidR="00FA368A" w:rsidRPr="00FA368A" w:rsidRDefault="006B3E4F" w:rsidP="009B1D21">
                                  <w:pPr>
                                    <w:spacing w:line="240" w:lineRule="auto"/>
                                    <w:jc w:val="right"/>
                                    <w:rPr>
                                      <w:color w:val="000000"/>
                                      <w:sz w:val="20"/>
                                      <w:szCs w:val="20"/>
                                    </w:rPr>
                                  </w:pPr>
                                  <w:r w:rsidRPr="00B31655">
                                    <w:rPr>
                                      <w:color w:val="000000"/>
                                      <w:sz w:val="20"/>
                                      <w:szCs w:val="20"/>
                                      <w:highlight w:val="yellow"/>
                                    </w:rPr>
                                    <w:t>Fullerton, CA 92831</w:t>
                                  </w:r>
                                </w:p>
                                <w:p w14:paraId="563A47BE" w14:textId="5470320C" w:rsidR="009B1D21" w:rsidRPr="00D16899" w:rsidRDefault="00B31655">
                                  <w:pPr>
                                    <w:jc w:val="right"/>
                                    <w:rPr>
                                      <w:b/>
                                      <w:bCs/>
                                      <w:sz w:val="24"/>
                                      <w:szCs w:val="24"/>
                                    </w:rPr>
                                  </w:pPr>
                                  <w:r>
                                    <w:rPr>
                                      <w:b/>
                                      <w:bCs/>
                                      <w:sz w:val="24"/>
                                      <w:szCs w:val="24"/>
                                    </w:rPr>
                                    <w:t>Res</w:t>
                                  </w:r>
                                  <w:r w:rsidR="009B1D21" w:rsidRPr="00D16899">
                                    <w:rPr>
                                      <w:b/>
                                      <w:bCs/>
                                      <w:sz w:val="24"/>
                                      <w:szCs w:val="24"/>
                                    </w:rPr>
                                    <w:t>ubmission</w:t>
                                  </w:r>
                                  <w:r w:rsidR="003231A8">
                                    <w:rPr>
                                      <w:b/>
                                      <w:bCs/>
                                      <w:sz w:val="24"/>
                                      <w:szCs w:val="24"/>
                                    </w:rPr>
                                    <w:t xml:space="preserve"> </w:t>
                                  </w:r>
                                  <w:r w:rsidR="009B1D21" w:rsidRPr="00D16899">
                                    <w:rPr>
                                      <w:b/>
                                      <w:bCs/>
                                      <w:sz w:val="24"/>
                                      <w:szCs w:val="24"/>
                                    </w:rPr>
                                    <w:t>Date:</w:t>
                                  </w:r>
                                  <w:r w:rsidR="00622557" w:rsidRPr="00D16899">
                                    <w:rPr>
                                      <w:b/>
                                      <w:bCs/>
                                      <w:sz w:val="24"/>
                                      <w:szCs w:val="24"/>
                                    </w:rPr>
                                    <w:t xml:space="preserve"> </w:t>
                                  </w:r>
                                  <w:r w:rsidR="003231A8" w:rsidRPr="00B31655">
                                    <w:rPr>
                                      <w:b/>
                                      <w:bCs/>
                                      <w:sz w:val="24"/>
                                      <w:szCs w:val="24"/>
                                      <w:highlight w:val="yellow"/>
                                    </w:rPr>
                                    <w:t>May 12</w:t>
                                  </w:r>
                                  <w:r w:rsidR="00B10B86" w:rsidRPr="00B31655">
                                    <w:rPr>
                                      <w:b/>
                                      <w:bCs/>
                                      <w:sz w:val="24"/>
                                      <w:szCs w:val="24"/>
                                      <w:highlight w:val="yellow"/>
                                    </w:rPr>
                                    <w:t>, 2025</w:t>
                                  </w:r>
                                </w:p>
                              </w:tc>
                              <w:tc>
                                <w:tcPr>
                                  <w:tcW w:w="2432" w:type="pct"/>
                                  <w:vAlign w:val="center"/>
                                </w:tcPr>
                                <w:p w14:paraId="4FC2CADC" w14:textId="78DE6117" w:rsidR="00BB5D78" w:rsidRPr="00935E8C" w:rsidRDefault="00935E8C">
                                  <w:pPr>
                                    <w:pStyle w:val="NoSpacing"/>
                                    <w:rPr>
                                      <w:caps/>
                                      <w:color w:val="2683C6"/>
                                      <w:sz w:val="22"/>
                                      <w:szCs w:val="22"/>
                                    </w:rPr>
                                  </w:pPr>
                                  <w:r w:rsidRPr="00935E8C">
                                    <w:rPr>
                                      <w:rFonts w:ascii="Segoe UI" w:hAnsi="Segoe UI" w:cs="Segoe UI"/>
                                      <w:color w:val="045CB4"/>
                                      <w:sz w:val="36"/>
                                      <w:szCs w:val="36"/>
                                      <w:shd w:val="clear" w:color="auto" w:fill="FFFFFF"/>
                                    </w:rPr>
                                    <w:t>Providing Better Solutions to Your Security Needs</w:t>
                                  </w:r>
                                </w:p>
                                <w:p w14:paraId="7EED3E79" w14:textId="77777777" w:rsidR="009B1D21" w:rsidRPr="009D50E2" w:rsidRDefault="009B1D21">
                                  <w:pPr>
                                    <w:pStyle w:val="NoSpacing"/>
                                    <w:rPr>
                                      <w:caps/>
                                      <w:color w:val="2683C6"/>
                                      <w:sz w:val="26"/>
                                      <w:szCs w:val="26"/>
                                    </w:rPr>
                                  </w:pPr>
                                </w:p>
                                <w:p w14:paraId="6E829F04" w14:textId="77777777" w:rsidR="009B1D21" w:rsidRPr="009D50E2" w:rsidRDefault="009B1D21">
                                  <w:pPr>
                                    <w:pStyle w:val="NoSpacing"/>
                                    <w:rPr>
                                      <w:caps/>
                                      <w:color w:val="2683C6"/>
                                      <w:sz w:val="26"/>
                                      <w:szCs w:val="26"/>
                                    </w:rPr>
                                  </w:pPr>
                                </w:p>
                                <w:p w14:paraId="241B4E6C" w14:textId="77777777" w:rsidR="004348A4" w:rsidRPr="009D50E2" w:rsidRDefault="004348A4">
                                  <w:pPr>
                                    <w:pStyle w:val="NoSpacing"/>
                                    <w:rPr>
                                      <w:caps/>
                                      <w:color w:val="2683C6"/>
                                      <w:sz w:val="26"/>
                                      <w:szCs w:val="26"/>
                                    </w:rPr>
                                  </w:pPr>
                                </w:p>
                                <w:p w14:paraId="469C435A" w14:textId="77777777" w:rsidR="004348A4" w:rsidRPr="009D50E2" w:rsidRDefault="004348A4">
                                  <w:pPr>
                                    <w:pStyle w:val="NoSpacing"/>
                                    <w:rPr>
                                      <w:caps/>
                                      <w:color w:val="2683C6"/>
                                      <w:sz w:val="26"/>
                                      <w:szCs w:val="26"/>
                                    </w:rPr>
                                  </w:pPr>
                                </w:p>
                                <w:p w14:paraId="73D09D6C" w14:textId="77777777" w:rsidR="004348A4" w:rsidRPr="009D50E2" w:rsidRDefault="004348A4">
                                  <w:pPr>
                                    <w:pStyle w:val="NoSpacing"/>
                                    <w:rPr>
                                      <w:caps/>
                                      <w:color w:val="2683C6"/>
                                      <w:sz w:val="26"/>
                                      <w:szCs w:val="26"/>
                                    </w:rPr>
                                  </w:pPr>
                                </w:p>
                                <w:p w14:paraId="25342E40" w14:textId="77777777" w:rsidR="004348A4" w:rsidRPr="009D50E2" w:rsidRDefault="004348A4">
                                  <w:pPr>
                                    <w:pStyle w:val="NoSpacing"/>
                                    <w:rPr>
                                      <w:caps/>
                                      <w:color w:val="2683C6"/>
                                      <w:sz w:val="26"/>
                                      <w:szCs w:val="26"/>
                                    </w:rPr>
                                  </w:pPr>
                                </w:p>
                                <w:p w14:paraId="5DDF0405" w14:textId="77777777" w:rsidR="009B1D21" w:rsidRPr="009D50E2" w:rsidRDefault="009B1D21">
                                  <w:pPr>
                                    <w:pStyle w:val="NoSpacing"/>
                                    <w:rPr>
                                      <w:caps/>
                                      <w:color w:val="2683C6"/>
                                      <w:sz w:val="26"/>
                                      <w:szCs w:val="26"/>
                                    </w:rPr>
                                  </w:pPr>
                                </w:p>
                                <w:p w14:paraId="4FAA2B8D" w14:textId="77777777" w:rsidR="009B1D21" w:rsidRPr="009D50E2" w:rsidRDefault="009B1D21">
                                  <w:pPr>
                                    <w:pStyle w:val="NoSpacing"/>
                                    <w:rPr>
                                      <w:caps/>
                                      <w:color w:val="2683C6"/>
                                      <w:sz w:val="26"/>
                                      <w:szCs w:val="26"/>
                                    </w:rPr>
                                  </w:pPr>
                                </w:p>
                                <w:p w14:paraId="4E55A41A" w14:textId="77777777" w:rsidR="009B1D21" w:rsidRPr="009D50E2" w:rsidRDefault="009B1D21">
                                  <w:pPr>
                                    <w:pStyle w:val="NoSpacing"/>
                                    <w:rPr>
                                      <w:caps/>
                                      <w:color w:val="2683C6"/>
                                      <w:sz w:val="26"/>
                                      <w:szCs w:val="26"/>
                                    </w:rPr>
                                  </w:pPr>
                                </w:p>
                                <w:p w14:paraId="46855828" w14:textId="77777777" w:rsidR="009B1D21" w:rsidRPr="009D50E2" w:rsidRDefault="009B1D21">
                                  <w:pPr>
                                    <w:pStyle w:val="NoSpacing"/>
                                    <w:rPr>
                                      <w:caps/>
                                      <w:color w:val="2683C6"/>
                                      <w:sz w:val="26"/>
                                      <w:szCs w:val="26"/>
                                    </w:rPr>
                                  </w:pPr>
                                </w:p>
                                <w:p w14:paraId="0493C0CA" w14:textId="77777777" w:rsidR="009B1D21" w:rsidRPr="009D50E2" w:rsidRDefault="009B1D21">
                                  <w:pPr>
                                    <w:pStyle w:val="NoSpacing"/>
                                    <w:rPr>
                                      <w:caps/>
                                      <w:color w:val="2683C6"/>
                                      <w:sz w:val="26"/>
                                      <w:szCs w:val="26"/>
                                    </w:rPr>
                                  </w:pPr>
                                </w:p>
                                <w:p w14:paraId="3357B916" w14:textId="77777777" w:rsidR="009B1D21" w:rsidRPr="009D50E2" w:rsidRDefault="009B1D21">
                                  <w:pPr>
                                    <w:pStyle w:val="NoSpacing"/>
                                    <w:rPr>
                                      <w:caps/>
                                      <w:color w:val="2683C6"/>
                                      <w:sz w:val="26"/>
                                      <w:szCs w:val="26"/>
                                    </w:rPr>
                                  </w:pPr>
                                  <w:r w:rsidRPr="009D50E2">
                                    <w:rPr>
                                      <w:caps/>
                                      <w:color w:val="2683C6"/>
                                      <w:sz w:val="26"/>
                                      <w:szCs w:val="26"/>
                                    </w:rPr>
                                    <w:t xml:space="preserve">Prepared By: </w:t>
                                  </w:r>
                                </w:p>
                                <w:p w14:paraId="47644135" w14:textId="77777777" w:rsidR="009B1D21" w:rsidRPr="009B1D21" w:rsidRDefault="009B1D21">
                                  <w:pPr>
                                    <w:pStyle w:val="NoSpacing"/>
                                    <w:rPr>
                                      <w:rFonts w:ascii="Calibri" w:eastAsia="Calibri" w:hAnsi="Calibri" w:cs="Calibri"/>
                                      <w:color w:val="auto"/>
                                      <w:sz w:val="28"/>
                                      <w:szCs w:val="28"/>
                                      <w:lang w:eastAsia="en-US"/>
                                    </w:rPr>
                                  </w:pPr>
                                  <w:r w:rsidRPr="009B1D21">
                                    <w:rPr>
                                      <w:rFonts w:ascii="Calibri" w:eastAsia="Calibri" w:hAnsi="Calibri" w:cs="Calibri"/>
                                      <w:color w:val="auto"/>
                                      <w:sz w:val="28"/>
                                      <w:szCs w:val="28"/>
                                      <w:lang w:eastAsia="en-US"/>
                                    </w:rPr>
                                    <w:t>Tyrone Rodgers</w:t>
                                  </w:r>
                                </w:p>
                                <w:p w14:paraId="6C265B47" w14:textId="77777777" w:rsidR="009B1D21" w:rsidRPr="009D50E2" w:rsidRDefault="009B1D21">
                                  <w:pPr>
                                    <w:pStyle w:val="NoSpacing"/>
                                    <w:rPr>
                                      <w:caps/>
                                      <w:color w:val="2683C6"/>
                                      <w:sz w:val="26"/>
                                      <w:szCs w:val="26"/>
                                    </w:rPr>
                                  </w:pPr>
                                  <w:r>
                                    <w:rPr>
                                      <w:rFonts w:ascii="Calibri" w:eastAsia="Calibri" w:hAnsi="Calibri" w:cs="Calibri"/>
                                      <w:color w:val="auto"/>
                                      <w:sz w:val="20"/>
                                      <w:szCs w:val="20"/>
                                      <w:lang w:eastAsia="en-US"/>
                                    </w:rPr>
                                    <w:t xml:space="preserve">CEO &amp; President                                            </w:t>
                                  </w:r>
                                </w:p>
                                <w:p w14:paraId="1688A882" w14:textId="77777777" w:rsidR="00BB5D78" w:rsidRPr="009D50E2" w:rsidRDefault="00BB5D78">
                                  <w:pPr>
                                    <w:pStyle w:val="NoSpacing"/>
                                    <w:rPr>
                                      <w:color w:val="2683C6"/>
                                      <w:sz w:val="26"/>
                                      <w:szCs w:val="26"/>
                                    </w:rPr>
                                  </w:pPr>
                                </w:p>
                                <w:p w14:paraId="13B5447E" w14:textId="02F3792F" w:rsidR="009B1D21" w:rsidRPr="00935E8C" w:rsidRDefault="00935E8C" w:rsidP="009B1D21">
                                  <w:pPr>
                                    <w:rPr>
                                      <w:rFonts w:ascii="Calibri" w:eastAsia="Calibri" w:hAnsi="Calibri" w:cs="Calibri"/>
                                      <w:color w:val="auto"/>
                                      <w:sz w:val="20"/>
                                      <w:szCs w:val="20"/>
                                      <w:lang w:eastAsia="en-US"/>
                                    </w:rPr>
                                  </w:pPr>
                                  <w:r>
                                    <w:rPr>
                                      <w:rFonts w:ascii="Calibri" w:eastAsia="Calibri" w:hAnsi="Calibri" w:cs="Calibri"/>
                                      <w:color w:val="auto"/>
                                      <w:sz w:val="20"/>
                                      <w:szCs w:val="20"/>
                                      <w:lang w:eastAsia="en-US"/>
                                    </w:rPr>
                                    <w:t>1500 Rosecrans Avenue, Suite 500                                 Manhattan Beach, CA 90266</w:t>
                                  </w:r>
                                  <w:r w:rsidR="009B1D21">
                                    <w:rPr>
                                      <w:rFonts w:ascii="Calibri" w:eastAsia="Calibri" w:hAnsi="Calibri" w:cs="Calibri"/>
                                      <w:color w:val="auto"/>
                                      <w:sz w:val="20"/>
                                      <w:szCs w:val="20"/>
                                      <w:lang w:eastAsia="en-US"/>
                                    </w:rPr>
                                    <w:t xml:space="preserve">                </w:t>
                                  </w:r>
                                  <w:r>
                                    <w:rPr>
                                      <w:rFonts w:ascii="Calibri" w:eastAsia="Calibri" w:hAnsi="Calibri" w:cs="Calibri"/>
                                      <w:color w:val="auto"/>
                                      <w:sz w:val="20"/>
                                      <w:szCs w:val="20"/>
                                      <w:lang w:eastAsia="en-US"/>
                                    </w:rPr>
                                    <w:t xml:space="preserve">                                 </w:t>
                                  </w:r>
                                  <w:r w:rsidR="009B1D21" w:rsidRPr="00BB5D78">
                                    <w:rPr>
                                      <w:rFonts w:ascii="Calibri" w:eastAsia="Calibri" w:hAnsi="Calibri" w:cs="Calibri"/>
                                      <w:color w:val="auto"/>
                                      <w:sz w:val="20"/>
                                      <w:szCs w:val="20"/>
                                      <w:lang w:eastAsia="en-US"/>
                                    </w:rPr>
                                    <w:t>Phone (</w:t>
                                  </w:r>
                                  <w:r>
                                    <w:rPr>
                                      <w:rFonts w:ascii="Calibri" w:eastAsia="Calibri" w:hAnsi="Calibri" w:cs="Calibri"/>
                                      <w:color w:val="auto"/>
                                      <w:sz w:val="20"/>
                                      <w:szCs w:val="20"/>
                                      <w:lang w:eastAsia="en-US"/>
                                    </w:rPr>
                                    <w:t>213</w:t>
                                  </w:r>
                                  <w:r w:rsidR="009B1D21" w:rsidRPr="00BB5D78">
                                    <w:rPr>
                                      <w:rFonts w:ascii="Calibri" w:eastAsia="Calibri" w:hAnsi="Calibri" w:cs="Calibri"/>
                                      <w:color w:val="auto"/>
                                      <w:sz w:val="20"/>
                                      <w:szCs w:val="20"/>
                                      <w:lang w:eastAsia="en-US"/>
                                    </w:rPr>
                                    <w:t xml:space="preserve">) </w:t>
                                  </w:r>
                                  <w:r>
                                    <w:rPr>
                                      <w:rFonts w:ascii="Calibri" w:eastAsia="Calibri" w:hAnsi="Calibri" w:cs="Calibri"/>
                                      <w:color w:val="auto"/>
                                      <w:sz w:val="20"/>
                                      <w:szCs w:val="20"/>
                                      <w:lang w:eastAsia="en-US"/>
                                    </w:rPr>
                                    <w:t>757-7774</w:t>
                                  </w:r>
                                  <w:r w:rsidR="009B1D21" w:rsidRPr="00BB5D78">
                                    <w:rPr>
                                      <w:rFonts w:ascii="Calibri" w:eastAsia="Calibri" w:hAnsi="Calibri" w:cs="Calibri"/>
                                      <w:color w:val="auto"/>
                                      <w:sz w:val="20"/>
                                      <w:szCs w:val="20"/>
                                      <w:lang w:eastAsia="en-US"/>
                                    </w:rPr>
                                    <w:t xml:space="preserve">   </w:t>
                                  </w:r>
                                  <w:r w:rsidR="009B1D21">
                                    <w:rPr>
                                      <w:rFonts w:ascii="Calibri" w:eastAsia="Calibri" w:hAnsi="Calibri" w:cs="Calibri"/>
                                      <w:color w:val="auto"/>
                                      <w:sz w:val="20"/>
                                      <w:szCs w:val="20"/>
                                      <w:lang w:eastAsia="en-US"/>
                                    </w:rPr>
                                    <w:t xml:space="preserve">                                                              </w:t>
                                  </w:r>
                                  <w:r w:rsidR="007A0393">
                                    <w:rPr>
                                      <w:rFonts w:ascii="Calibri" w:eastAsia="Calibri" w:hAnsi="Calibri" w:cs="Calibri"/>
                                      <w:color w:val="auto"/>
                                      <w:sz w:val="20"/>
                                      <w:szCs w:val="20"/>
                                      <w:lang w:eastAsia="en-US"/>
                                    </w:rPr>
                                    <w:t xml:space="preserve">     </w:t>
                                  </w:r>
                                  <w:r w:rsidR="009B1D21" w:rsidRPr="00BB5D78">
                                    <w:rPr>
                                      <w:rFonts w:ascii="Calibri" w:eastAsia="Calibri" w:hAnsi="Calibri" w:cs="Calibri"/>
                                      <w:color w:val="auto"/>
                                      <w:sz w:val="20"/>
                                      <w:szCs w:val="20"/>
                                      <w:lang w:eastAsia="en-US"/>
                                    </w:rPr>
                                    <w:t xml:space="preserve">Email: </w:t>
                                  </w:r>
                                  <w:r>
                                    <w:rPr>
                                      <w:rFonts w:ascii="Calibri" w:eastAsia="Calibri" w:hAnsi="Calibri" w:cs="Calibri"/>
                                      <w:color w:val="auto"/>
                                      <w:sz w:val="20"/>
                                      <w:szCs w:val="20"/>
                                      <w:lang w:eastAsia="en-US"/>
                                    </w:rPr>
                                    <w:t>TR</w:t>
                                  </w:r>
                                  <w:r w:rsidR="00D16899">
                                    <w:rPr>
                                      <w:rFonts w:ascii="Calibri" w:eastAsia="Calibri" w:hAnsi="Calibri" w:cs="Calibri"/>
                                      <w:color w:val="auto"/>
                                      <w:sz w:val="20"/>
                                      <w:szCs w:val="20"/>
                                      <w:lang w:eastAsia="en-US"/>
                                    </w:rPr>
                                    <w:t>odgers</w:t>
                                  </w:r>
                                  <w:r w:rsidR="009B1D21" w:rsidRPr="00BB5D78">
                                    <w:rPr>
                                      <w:rFonts w:ascii="Calibri" w:eastAsia="Calibri" w:hAnsi="Calibri" w:cs="Calibri"/>
                                      <w:color w:val="auto"/>
                                      <w:sz w:val="20"/>
                                      <w:szCs w:val="20"/>
                                      <w:lang w:eastAsia="en-US"/>
                                    </w:rPr>
                                    <w:t>@</w:t>
                                  </w:r>
                                  <w:r>
                                    <w:rPr>
                                      <w:rFonts w:ascii="Calibri" w:eastAsia="Calibri" w:hAnsi="Calibri" w:cs="Calibri"/>
                                      <w:color w:val="auto"/>
                                      <w:sz w:val="20"/>
                                      <w:szCs w:val="20"/>
                                      <w:lang w:eastAsia="en-US"/>
                                    </w:rPr>
                                    <w:t>R</w:t>
                                  </w:r>
                                  <w:r w:rsidR="009B1D21" w:rsidRPr="00BB5D78">
                                    <w:rPr>
                                      <w:rFonts w:ascii="Calibri" w:eastAsia="Calibri" w:hAnsi="Calibri" w:cs="Calibri"/>
                                      <w:color w:val="auto"/>
                                      <w:sz w:val="20"/>
                                      <w:szCs w:val="20"/>
                                      <w:lang w:eastAsia="en-US"/>
                                    </w:rPr>
                                    <w:t>odgers</w:t>
                                  </w:r>
                                  <w:r>
                                    <w:rPr>
                                      <w:rFonts w:ascii="Calibri" w:eastAsia="Calibri" w:hAnsi="Calibri" w:cs="Calibri"/>
                                      <w:color w:val="auto"/>
                                      <w:sz w:val="20"/>
                                      <w:szCs w:val="20"/>
                                      <w:lang w:eastAsia="en-US"/>
                                    </w:rPr>
                                    <w:t>S</w:t>
                                  </w:r>
                                  <w:r w:rsidR="009B1D21" w:rsidRPr="00BB5D78">
                                    <w:rPr>
                                      <w:rFonts w:ascii="Calibri" w:eastAsia="Calibri" w:hAnsi="Calibri" w:cs="Calibri"/>
                                      <w:color w:val="auto"/>
                                      <w:sz w:val="20"/>
                                      <w:szCs w:val="20"/>
                                      <w:lang w:eastAsia="en-US"/>
                                    </w:rPr>
                                    <w:t>ecurity</w:t>
                                  </w:r>
                                  <w:r>
                                    <w:rPr>
                                      <w:rFonts w:ascii="Calibri" w:eastAsia="Calibri" w:hAnsi="Calibri" w:cs="Calibri"/>
                                      <w:color w:val="auto"/>
                                      <w:sz w:val="20"/>
                                      <w:szCs w:val="20"/>
                                      <w:lang w:eastAsia="en-US"/>
                                    </w:rPr>
                                    <w:t>Solutions</w:t>
                                  </w:r>
                                  <w:r w:rsidR="009B1D21" w:rsidRPr="00BB5D78">
                                    <w:rPr>
                                      <w:rFonts w:ascii="Calibri" w:eastAsia="Calibri" w:hAnsi="Calibri" w:cs="Calibri"/>
                                      <w:color w:val="auto"/>
                                      <w:sz w:val="20"/>
                                      <w:szCs w:val="20"/>
                                      <w:lang w:eastAsia="en-US"/>
                                    </w:rPr>
                                    <w:t>.com</w:t>
                                  </w:r>
                                </w:p>
                                <w:p w14:paraId="2C115145" w14:textId="77777777" w:rsidR="00BB5D78" w:rsidRPr="009D50E2" w:rsidRDefault="00BB5D78">
                                  <w:pPr>
                                    <w:pStyle w:val="NoSpacing"/>
                                  </w:pPr>
                                </w:p>
                              </w:tc>
                            </w:tr>
                          </w:tbl>
                          <w:p w14:paraId="30A9926D" w14:textId="77777777" w:rsidR="00BB5D78" w:rsidRDefault="00BB5D7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4CC600D9" id="_x0000_t202" coordsize="21600,21600" o:spt="202" path="m,l,21600r21600,l21600,xe">
                <v:stroke joinstyle="miter"/>
                <v:path gradientshapeok="t" o:connecttype="rect"/>
              </v:shapetype>
              <v:shape id="Text Box 2" o:spid="_x0000_s1026" type="#_x0000_t202" style="position:absolute;margin-left:0;margin-top:0;width:134.85pt;height:302.4pt;z-index:251657728;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" fillcolor="window" stroked="f" strokeweight=".5pt">
                <v:textbox inset="0,0,0,0">
                  <w:txbxContent>
                    <w:tbl>
                      <w:tblPr>
                        <w:tblW w:w="5000" w:type="pct"/>
                        <w:jc w:val="center"/>
                        <w:tblBorders>
                          <w:insideV w:val="single" w:sz="12" w:space="0" w:color="2683C6"/>
                        </w:tblBorders>
                        <w:tblCellMar>
                          <w:top w:w="1296" w:type="dxa"/>
                          <w:left w:w="360" w:type="dxa"/>
                          <w:bottom w:w="1296" w:type="dxa"/>
                          <w:right w:w="360" w:type="dxa"/>
                        </w:tblCellMar>
                        <w:tblLook w:val="04A0" w:firstRow="1" w:lastRow="0" w:firstColumn="1" w:lastColumn="0" w:noHBand="0" w:noVBand="1"/>
                      </w:tblPr>
                      <w:tblGrid>
                        <w:gridCol w:w="5560"/>
                        <w:gridCol w:w="4123"/>
                      </w:tblGrid>
                      <w:tr w:rsidR="00BB5D78" w:rsidRPr="009D50E2" w14:paraId="2F678016" w14:textId="77777777" w:rsidTr="009D50E2">
                        <w:trPr>
                          <w:jc w:val="center"/>
                        </w:trPr>
                        <w:tc>
                          <w:tcPr>
                            <w:tcW w:w="2568" w:type="pct"/>
                            <w:vAlign w:val="center"/>
                          </w:tcPr>
                          <w:p w14:paraId="4286E765" w14:textId="77777777" w:rsidR="00BB5D78" w:rsidRPr="009D50E2" w:rsidRDefault="00B91C62">
                            <w:pPr>
                              <w:jc w:val="right"/>
                            </w:pPr>
                            <w:r w:rsidRPr="004A6721">
                              <w:rPr>
                                <w:noProof/>
                              </w:rPr>
                              <w:drawing>
                                <wp:inline distT="0" distB="0" distL="0" distR="0" wp14:anchorId="2765BC65" wp14:editId="45EC88B1">
                                  <wp:extent cx="3073400" cy="3073400"/>
                                  <wp:effectExtent l="0" t="0" r="0" b="0"/>
                                  <wp:docPr id="1"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39"/>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3073400" cy="3073400"/>
                                          </a:xfrm>
                                          <a:prstGeom prst="rect">
                                            <a:avLst/>
                                          </a:prstGeom>
                                          <a:noFill/>
                                          <a:ln>
                                            <a:noFill/>
                                          </a:ln>
                                        </pic:spPr>
                                      </pic:pic>
                                    </a:graphicData>
                                  </a:graphic>
                                </wp:inline>
                              </w:drawing>
                            </w:r>
                          </w:p>
                          <w:p w14:paraId="013CDDC5" w14:textId="47B4055E" w:rsidR="00B31655" w:rsidRDefault="00BB5D78" w:rsidP="00B31655">
                            <w:pPr>
                              <w:pStyle w:val="NoSpacing"/>
                              <w:spacing w:line="312" w:lineRule="auto"/>
                              <w:jc w:val="right"/>
                              <w:rPr>
                                <w:caps/>
                                <w:color w:val="191919"/>
                                <w:sz w:val="44"/>
                                <w:szCs w:val="44"/>
                              </w:rPr>
                            </w:pPr>
                            <w:r w:rsidRPr="00D453A1">
                              <w:rPr>
                                <w:caps/>
                                <w:color w:val="191919"/>
                                <w:sz w:val="44"/>
                                <w:szCs w:val="44"/>
                              </w:rPr>
                              <w:t xml:space="preserve">Proposal For </w:t>
                            </w:r>
                          </w:p>
                          <w:p w14:paraId="4C67F89D" w14:textId="08A007DA" w:rsidR="009B1D21" w:rsidRDefault="00B31655" w:rsidP="00B31655">
                            <w:pPr>
                              <w:pStyle w:val="NoSpacing"/>
                              <w:spacing w:line="312" w:lineRule="auto"/>
                              <w:jc w:val="right"/>
                              <w:rPr>
                                <w:caps/>
                                <w:color w:val="191919"/>
                                <w:sz w:val="44"/>
                                <w:szCs w:val="44"/>
                              </w:rPr>
                            </w:pPr>
                            <w:r>
                              <w:rPr>
                                <w:caps/>
                                <w:color w:val="191919"/>
                                <w:sz w:val="44"/>
                                <w:szCs w:val="44"/>
                              </w:rPr>
                              <w:t xml:space="preserve">Revision of </w:t>
                            </w:r>
                            <w:r w:rsidRPr="00B31655">
                              <w:rPr>
                                <w:caps/>
                                <w:color w:val="191919"/>
                                <w:sz w:val="44"/>
                                <w:szCs w:val="44"/>
                                <w:highlight w:val="yellow"/>
                              </w:rPr>
                              <w:t>Service hours</w:t>
                            </w:r>
                          </w:p>
                          <w:p w14:paraId="1A8D23CD" w14:textId="77777777" w:rsidR="00B31655" w:rsidRPr="00D453A1" w:rsidRDefault="00B31655" w:rsidP="00B31655">
                            <w:pPr>
                              <w:pStyle w:val="NoSpacing"/>
                              <w:spacing w:line="312" w:lineRule="auto"/>
                              <w:jc w:val="right"/>
                              <w:rPr>
                                <w:caps/>
                                <w:color w:val="191919"/>
                                <w:sz w:val="44"/>
                                <w:szCs w:val="44"/>
                              </w:rPr>
                            </w:pPr>
                          </w:p>
                          <w:p w14:paraId="4BB98097" w14:textId="77777777" w:rsidR="009B1D21" w:rsidRPr="00D16899" w:rsidRDefault="009B1D21">
                            <w:pPr>
                              <w:jc w:val="right"/>
                              <w:rPr>
                                <w:b/>
                                <w:bCs/>
                                <w:color w:val="000000"/>
                                <w:sz w:val="28"/>
                                <w:szCs w:val="28"/>
                              </w:rPr>
                            </w:pPr>
                            <w:r w:rsidRPr="00D16899">
                              <w:rPr>
                                <w:b/>
                                <w:bCs/>
                                <w:color w:val="000000"/>
                                <w:sz w:val="28"/>
                                <w:szCs w:val="28"/>
                              </w:rPr>
                              <w:t>Prepared For:</w:t>
                            </w:r>
                          </w:p>
                          <w:p w14:paraId="26266F7D" w14:textId="6927D3B7" w:rsidR="009B1D21" w:rsidRPr="00FA368A" w:rsidRDefault="00B31655" w:rsidP="00FA368A">
                            <w:pPr>
                              <w:spacing w:line="240" w:lineRule="auto"/>
                              <w:jc w:val="right"/>
                              <w:rPr>
                                <w:color w:val="000000"/>
                                <w:sz w:val="28"/>
                                <w:szCs w:val="28"/>
                              </w:rPr>
                            </w:pPr>
                            <w:r w:rsidRPr="00B31655">
                              <w:rPr>
                                <w:color w:val="000000"/>
                                <w:sz w:val="28"/>
                                <w:szCs w:val="28"/>
                                <w:highlight w:val="yellow"/>
                              </w:rPr>
                              <w:t>Client Contact Name Here</w:t>
                            </w:r>
                          </w:p>
                          <w:p w14:paraId="2B8FDCDD" w14:textId="4102D76A" w:rsidR="009B1D21" w:rsidRPr="00FA368A" w:rsidRDefault="00B31655" w:rsidP="009B1D21">
                            <w:pPr>
                              <w:spacing w:line="240" w:lineRule="auto"/>
                              <w:jc w:val="right"/>
                              <w:rPr>
                                <w:color w:val="000000"/>
                                <w:sz w:val="28"/>
                                <w:szCs w:val="28"/>
                              </w:rPr>
                            </w:pPr>
                            <w:r w:rsidRPr="00B31655">
                              <w:rPr>
                                <w:color w:val="000000"/>
                                <w:sz w:val="28"/>
                                <w:szCs w:val="28"/>
                                <w:highlight w:val="yellow"/>
                              </w:rPr>
                              <w:t>Company Name</w:t>
                            </w:r>
                            <w:r>
                              <w:rPr>
                                <w:color w:val="000000"/>
                                <w:sz w:val="28"/>
                                <w:szCs w:val="28"/>
                              </w:rPr>
                              <w:t xml:space="preserve"> </w:t>
                            </w:r>
                          </w:p>
                          <w:p w14:paraId="4918C494" w14:textId="70121E19" w:rsidR="00622557" w:rsidRPr="00B31655" w:rsidRDefault="00B31655" w:rsidP="009B1D21">
                            <w:pPr>
                              <w:spacing w:line="240" w:lineRule="auto"/>
                              <w:jc w:val="right"/>
                              <w:rPr>
                                <w:color w:val="000000"/>
                                <w:sz w:val="20"/>
                                <w:szCs w:val="20"/>
                                <w:highlight w:val="yellow"/>
                              </w:rPr>
                            </w:pPr>
                            <w:r w:rsidRPr="00B31655">
                              <w:rPr>
                                <w:color w:val="000000"/>
                                <w:sz w:val="20"/>
                                <w:szCs w:val="20"/>
                                <w:highlight w:val="yellow"/>
                              </w:rPr>
                              <w:t>123 Hollybrook Lane Suite 1113</w:t>
                            </w:r>
                          </w:p>
                          <w:p w14:paraId="746961EE" w14:textId="0E971606" w:rsidR="00FA368A" w:rsidRPr="00FA368A" w:rsidRDefault="006B3E4F" w:rsidP="009B1D21">
                            <w:pPr>
                              <w:spacing w:line="240" w:lineRule="auto"/>
                              <w:jc w:val="right"/>
                              <w:rPr>
                                <w:color w:val="000000"/>
                                <w:sz w:val="20"/>
                                <w:szCs w:val="20"/>
                              </w:rPr>
                            </w:pPr>
                            <w:r w:rsidRPr="00B31655">
                              <w:rPr>
                                <w:color w:val="000000"/>
                                <w:sz w:val="20"/>
                                <w:szCs w:val="20"/>
                                <w:highlight w:val="yellow"/>
                              </w:rPr>
                              <w:t>Fullerton, CA 92831</w:t>
                            </w:r>
                          </w:p>
                          <w:p w14:paraId="563A47BE" w14:textId="5470320C" w:rsidR="009B1D21" w:rsidRPr="00D16899" w:rsidRDefault="00B31655">
                            <w:pPr>
                              <w:jc w:val="right"/>
                              <w:rPr>
                                <w:b/>
                                <w:bCs/>
                                <w:sz w:val="24"/>
                                <w:szCs w:val="24"/>
                              </w:rPr>
                            </w:pPr>
                            <w:r>
                              <w:rPr>
                                <w:b/>
                                <w:bCs/>
                                <w:sz w:val="24"/>
                                <w:szCs w:val="24"/>
                              </w:rPr>
                              <w:t>Res</w:t>
                            </w:r>
                            <w:r w:rsidR="009B1D21" w:rsidRPr="00D16899">
                              <w:rPr>
                                <w:b/>
                                <w:bCs/>
                                <w:sz w:val="24"/>
                                <w:szCs w:val="24"/>
                              </w:rPr>
                              <w:t>ubmission</w:t>
                            </w:r>
                            <w:r w:rsidR="003231A8">
                              <w:rPr>
                                <w:b/>
                                <w:bCs/>
                                <w:sz w:val="24"/>
                                <w:szCs w:val="24"/>
                              </w:rPr>
                              <w:t xml:space="preserve"> </w:t>
                            </w:r>
                            <w:r w:rsidR="009B1D21" w:rsidRPr="00D16899">
                              <w:rPr>
                                <w:b/>
                                <w:bCs/>
                                <w:sz w:val="24"/>
                                <w:szCs w:val="24"/>
                              </w:rPr>
                              <w:t>Date:</w:t>
                            </w:r>
                            <w:r w:rsidR="00622557" w:rsidRPr="00D16899">
                              <w:rPr>
                                <w:b/>
                                <w:bCs/>
                                <w:sz w:val="24"/>
                                <w:szCs w:val="24"/>
                              </w:rPr>
                              <w:t xml:space="preserve"> </w:t>
                            </w:r>
                            <w:r w:rsidR="003231A8" w:rsidRPr="00B31655">
                              <w:rPr>
                                <w:b/>
                                <w:bCs/>
                                <w:sz w:val="24"/>
                                <w:szCs w:val="24"/>
                                <w:highlight w:val="yellow"/>
                              </w:rPr>
                              <w:t>May 12</w:t>
                            </w:r>
                            <w:r w:rsidR="00B10B86" w:rsidRPr="00B31655">
                              <w:rPr>
                                <w:b/>
                                <w:bCs/>
                                <w:sz w:val="24"/>
                                <w:szCs w:val="24"/>
                                <w:highlight w:val="yellow"/>
                              </w:rPr>
                              <w:t>, 2025</w:t>
                            </w:r>
                          </w:p>
                        </w:tc>
                        <w:tc>
                          <w:tcPr>
                            <w:tcW w:w="2432" w:type="pct"/>
                            <w:vAlign w:val="center"/>
                          </w:tcPr>
                          <w:p w14:paraId="4FC2CADC" w14:textId="78DE6117" w:rsidR="00BB5D78" w:rsidRPr="00935E8C" w:rsidRDefault="00935E8C">
                            <w:pPr>
                              <w:pStyle w:val="NoSpacing"/>
                              <w:rPr>
                                <w:caps/>
                                <w:color w:val="2683C6"/>
                                <w:sz w:val="22"/>
                                <w:szCs w:val="22"/>
                              </w:rPr>
                            </w:pPr>
                            <w:r w:rsidRPr="00935E8C">
                              <w:rPr>
                                <w:rFonts w:ascii="Segoe UI" w:hAnsi="Segoe UI" w:cs="Segoe UI"/>
                                <w:color w:val="045CB4"/>
                                <w:sz w:val="36"/>
                                <w:szCs w:val="36"/>
                                <w:shd w:val="clear" w:color="auto" w:fill="FFFFFF"/>
                              </w:rPr>
                              <w:t>Providing Better Solutions to Your Security Needs</w:t>
                            </w:r>
                          </w:p>
                          <w:p w14:paraId="7EED3E79" w14:textId="77777777" w:rsidR="009B1D21" w:rsidRPr="009D50E2" w:rsidRDefault="009B1D21">
                            <w:pPr>
                              <w:pStyle w:val="NoSpacing"/>
                              <w:rPr>
                                <w:caps/>
                                <w:color w:val="2683C6"/>
                                <w:sz w:val="26"/>
                                <w:szCs w:val="26"/>
                              </w:rPr>
                            </w:pPr>
                          </w:p>
                          <w:p w14:paraId="6E829F04" w14:textId="77777777" w:rsidR="009B1D21" w:rsidRPr="009D50E2" w:rsidRDefault="009B1D21">
                            <w:pPr>
                              <w:pStyle w:val="NoSpacing"/>
                              <w:rPr>
                                <w:caps/>
                                <w:color w:val="2683C6"/>
                                <w:sz w:val="26"/>
                                <w:szCs w:val="26"/>
                              </w:rPr>
                            </w:pPr>
                          </w:p>
                          <w:p w14:paraId="241B4E6C" w14:textId="77777777" w:rsidR="004348A4" w:rsidRPr="009D50E2" w:rsidRDefault="004348A4">
                            <w:pPr>
                              <w:pStyle w:val="NoSpacing"/>
                              <w:rPr>
                                <w:caps/>
                                <w:color w:val="2683C6"/>
                                <w:sz w:val="26"/>
                                <w:szCs w:val="26"/>
                              </w:rPr>
                            </w:pPr>
                          </w:p>
                          <w:p w14:paraId="469C435A" w14:textId="77777777" w:rsidR="004348A4" w:rsidRPr="009D50E2" w:rsidRDefault="004348A4">
                            <w:pPr>
                              <w:pStyle w:val="NoSpacing"/>
                              <w:rPr>
                                <w:caps/>
                                <w:color w:val="2683C6"/>
                                <w:sz w:val="26"/>
                                <w:szCs w:val="26"/>
                              </w:rPr>
                            </w:pPr>
                          </w:p>
                          <w:p w14:paraId="73D09D6C" w14:textId="77777777" w:rsidR="004348A4" w:rsidRPr="009D50E2" w:rsidRDefault="004348A4">
                            <w:pPr>
                              <w:pStyle w:val="NoSpacing"/>
                              <w:rPr>
                                <w:caps/>
                                <w:color w:val="2683C6"/>
                                <w:sz w:val="26"/>
                                <w:szCs w:val="26"/>
                              </w:rPr>
                            </w:pPr>
                          </w:p>
                          <w:p w14:paraId="25342E40" w14:textId="77777777" w:rsidR="004348A4" w:rsidRPr="009D50E2" w:rsidRDefault="004348A4">
                            <w:pPr>
                              <w:pStyle w:val="NoSpacing"/>
                              <w:rPr>
                                <w:caps/>
                                <w:color w:val="2683C6"/>
                                <w:sz w:val="26"/>
                                <w:szCs w:val="26"/>
                              </w:rPr>
                            </w:pPr>
                          </w:p>
                          <w:p w14:paraId="5DDF0405" w14:textId="77777777" w:rsidR="009B1D21" w:rsidRPr="009D50E2" w:rsidRDefault="009B1D21">
                            <w:pPr>
                              <w:pStyle w:val="NoSpacing"/>
                              <w:rPr>
                                <w:caps/>
                                <w:color w:val="2683C6"/>
                                <w:sz w:val="26"/>
                                <w:szCs w:val="26"/>
                              </w:rPr>
                            </w:pPr>
                          </w:p>
                          <w:p w14:paraId="4FAA2B8D" w14:textId="77777777" w:rsidR="009B1D21" w:rsidRPr="009D50E2" w:rsidRDefault="009B1D21">
                            <w:pPr>
                              <w:pStyle w:val="NoSpacing"/>
                              <w:rPr>
                                <w:caps/>
                                <w:color w:val="2683C6"/>
                                <w:sz w:val="26"/>
                                <w:szCs w:val="26"/>
                              </w:rPr>
                            </w:pPr>
                          </w:p>
                          <w:p w14:paraId="4E55A41A" w14:textId="77777777" w:rsidR="009B1D21" w:rsidRPr="009D50E2" w:rsidRDefault="009B1D21">
                            <w:pPr>
                              <w:pStyle w:val="NoSpacing"/>
                              <w:rPr>
                                <w:caps/>
                                <w:color w:val="2683C6"/>
                                <w:sz w:val="26"/>
                                <w:szCs w:val="26"/>
                              </w:rPr>
                            </w:pPr>
                          </w:p>
                          <w:p w14:paraId="46855828" w14:textId="77777777" w:rsidR="009B1D21" w:rsidRPr="009D50E2" w:rsidRDefault="009B1D21">
                            <w:pPr>
                              <w:pStyle w:val="NoSpacing"/>
                              <w:rPr>
                                <w:caps/>
                                <w:color w:val="2683C6"/>
                                <w:sz w:val="26"/>
                                <w:szCs w:val="26"/>
                              </w:rPr>
                            </w:pPr>
                          </w:p>
                          <w:p w14:paraId="0493C0CA" w14:textId="77777777" w:rsidR="009B1D21" w:rsidRPr="009D50E2" w:rsidRDefault="009B1D21">
                            <w:pPr>
                              <w:pStyle w:val="NoSpacing"/>
                              <w:rPr>
                                <w:caps/>
                                <w:color w:val="2683C6"/>
                                <w:sz w:val="26"/>
                                <w:szCs w:val="26"/>
                              </w:rPr>
                            </w:pPr>
                          </w:p>
                          <w:p w14:paraId="3357B916" w14:textId="77777777" w:rsidR="009B1D21" w:rsidRPr="009D50E2" w:rsidRDefault="009B1D21">
                            <w:pPr>
                              <w:pStyle w:val="NoSpacing"/>
                              <w:rPr>
                                <w:caps/>
                                <w:color w:val="2683C6"/>
                                <w:sz w:val="26"/>
                                <w:szCs w:val="26"/>
                              </w:rPr>
                            </w:pPr>
                            <w:r w:rsidRPr="009D50E2">
                              <w:rPr>
                                <w:caps/>
                                <w:color w:val="2683C6"/>
                                <w:sz w:val="26"/>
                                <w:szCs w:val="26"/>
                              </w:rPr>
                              <w:t xml:space="preserve">Prepared By: </w:t>
                            </w:r>
                          </w:p>
                          <w:p w14:paraId="47644135" w14:textId="77777777" w:rsidR="009B1D21" w:rsidRPr="009B1D21" w:rsidRDefault="009B1D21">
                            <w:pPr>
                              <w:pStyle w:val="NoSpacing"/>
                              <w:rPr>
                                <w:rFonts w:ascii="Calibri" w:eastAsia="Calibri" w:hAnsi="Calibri" w:cs="Calibri"/>
                                <w:color w:val="auto"/>
                                <w:sz w:val="28"/>
                                <w:szCs w:val="28"/>
                                <w:lang w:eastAsia="en-US"/>
                              </w:rPr>
                            </w:pPr>
                            <w:r w:rsidRPr="009B1D21">
                              <w:rPr>
                                <w:rFonts w:ascii="Calibri" w:eastAsia="Calibri" w:hAnsi="Calibri" w:cs="Calibri"/>
                                <w:color w:val="auto"/>
                                <w:sz w:val="28"/>
                                <w:szCs w:val="28"/>
                                <w:lang w:eastAsia="en-US"/>
                              </w:rPr>
                              <w:t>Tyrone Rodgers</w:t>
                            </w:r>
                          </w:p>
                          <w:p w14:paraId="6C265B47" w14:textId="77777777" w:rsidR="009B1D21" w:rsidRPr="009D50E2" w:rsidRDefault="009B1D21">
                            <w:pPr>
                              <w:pStyle w:val="NoSpacing"/>
                              <w:rPr>
                                <w:caps/>
                                <w:color w:val="2683C6"/>
                                <w:sz w:val="26"/>
                                <w:szCs w:val="26"/>
                              </w:rPr>
                            </w:pPr>
                            <w:r>
                              <w:rPr>
                                <w:rFonts w:ascii="Calibri" w:eastAsia="Calibri" w:hAnsi="Calibri" w:cs="Calibri"/>
                                <w:color w:val="auto"/>
                                <w:sz w:val="20"/>
                                <w:szCs w:val="20"/>
                                <w:lang w:eastAsia="en-US"/>
                              </w:rPr>
                              <w:t xml:space="preserve">CEO &amp; President                                            </w:t>
                            </w:r>
                          </w:p>
                          <w:p w14:paraId="1688A882" w14:textId="77777777" w:rsidR="00BB5D78" w:rsidRPr="009D50E2" w:rsidRDefault="00BB5D78">
                            <w:pPr>
                              <w:pStyle w:val="NoSpacing"/>
                              <w:rPr>
                                <w:color w:val="2683C6"/>
                                <w:sz w:val="26"/>
                                <w:szCs w:val="26"/>
                              </w:rPr>
                            </w:pPr>
                          </w:p>
                          <w:p w14:paraId="13B5447E" w14:textId="02F3792F" w:rsidR="009B1D21" w:rsidRPr="00935E8C" w:rsidRDefault="00935E8C" w:rsidP="009B1D21">
                            <w:pPr>
                              <w:rPr>
                                <w:rFonts w:ascii="Calibri" w:eastAsia="Calibri" w:hAnsi="Calibri" w:cs="Calibri"/>
                                <w:color w:val="auto"/>
                                <w:sz w:val="20"/>
                                <w:szCs w:val="20"/>
                                <w:lang w:eastAsia="en-US"/>
                              </w:rPr>
                            </w:pPr>
                            <w:r>
                              <w:rPr>
                                <w:rFonts w:ascii="Calibri" w:eastAsia="Calibri" w:hAnsi="Calibri" w:cs="Calibri"/>
                                <w:color w:val="auto"/>
                                <w:sz w:val="20"/>
                                <w:szCs w:val="20"/>
                                <w:lang w:eastAsia="en-US"/>
                              </w:rPr>
                              <w:t>1500 Rosecrans Avenue, Suite 500                                 Manhattan Beach, CA 90266</w:t>
                            </w:r>
                            <w:r w:rsidR="009B1D21">
                              <w:rPr>
                                <w:rFonts w:ascii="Calibri" w:eastAsia="Calibri" w:hAnsi="Calibri" w:cs="Calibri"/>
                                <w:color w:val="auto"/>
                                <w:sz w:val="20"/>
                                <w:szCs w:val="20"/>
                                <w:lang w:eastAsia="en-US"/>
                              </w:rPr>
                              <w:t xml:space="preserve">                </w:t>
                            </w:r>
                            <w:r>
                              <w:rPr>
                                <w:rFonts w:ascii="Calibri" w:eastAsia="Calibri" w:hAnsi="Calibri" w:cs="Calibri"/>
                                <w:color w:val="auto"/>
                                <w:sz w:val="20"/>
                                <w:szCs w:val="20"/>
                                <w:lang w:eastAsia="en-US"/>
                              </w:rPr>
                              <w:t xml:space="preserve">                                 </w:t>
                            </w:r>
                            <w:r w:rsidR="009B1D21" w:rsidRPr="00BB5D78">
                              <w:rPr>
                                <w:rFonts w:ascii="Calibri" w:eastAsia="Calibri" w:hAnsi="Calibri" w:cs="Calibri"/>
                                <w:color w:val="auto"/>
                                <w:sz w:val="20"/>
                                <w:szCs w:val="20"/>
                                <w:lang w:eastAsia="en-US"/>
                              </w:rPr>
                              <w:t>Phone (</w:t>
                            </w:r>
                            <w:r>
                              <w:rPr>
                                <w:rFonts w:ascii="Calibri" w:eastAsia="Calibri" w:hAnsi="Calibri" w:cs="Calibri"/>
                                <w:color w:val="auto"/>
                                <w:sz w:val="20"/>
                                <w:szCs w:val="20"/>
                                <w:lang w:eastAsia="en-US"/>
                              </w:rPr>
                              <w:t>213</w:t>
                            </w:r>
                            <w:r w:rsidR="009B1D21" w:rsidRPr="00BB5D78">
                              <w:rPr>
                                <w:rFonts w:ascii="Calibri" w:eastAsia="Calibri" w:hAnsi="Calibri" w:cs="Calibri"/>
                                <w:color w:val="auto"/>
                                <w:sz w:val="20"/>
                                <w:szCs w:val="20"/>
                                <w:lang w:eastAsia="en-US"/>
                              </w:rPr>
                              <w:t xml:space="preserve">) </w:t>
                            </w:r>
                            <w:r>
                              <w:rPr>
                                <w:rFonts w:ascii="Calibri" w:eastAsia="Calibri" w:hAnsi="Calibri" w:cs="Calibri"/>
                                <w:color w:val="auto"/>
                                <w:sz w:val="20"/>
                                <w:szCs w:val="20"/>
                                <w:lang w:eastAsia="en-US"/>
                              </w:rPr>
                              <w:t>757-7774</w:t>
                            </w:r>
                            <w:r w:rsidR="009B1D21" w:rsidRPr="00BB5D78">
                              <w:rPr>
                                <w:rFonts w:ascii="Calibri" w:eastAsia="Calibri" w:hAnsi="Calibri" w:cs="Calibri"/>
                                <w:color w:val="auto"/>
                                <w:sz w:val="20"/>
                                <w:szCs w:val="20"/>
                                <w:lang w:eastAsia="en-US"/>
                              </w:rPr>
                              <w:t xml:space="preserve">   </w:t>
                            </w:r>
                            <w:r w:rsidR="009B1D21">
                              <w:rPr>
                                <w:rFonts w:ascii="Calibri" w:eastAsia="Calibri" w:hAnsi="Calibri" w:cs="Calibri"/>
                                <w:color w:val="auto"/>
                                <w:sz w:val="20"/>
                                <w:szCs w:val="20"/>
                                <w:lang w:eastAsia="en-US"/>
                              </w:rPr>
                              <w:t xml:space="preserve">                                                              </w:t>
                            </w:r>
                            <w:r w:rsidR="007A0393">
                              <w:rPr>
                                <w:rFonts w:ascii="Calibri" w:eastAsia="Calibri" w:hAnsi="Calibri" w:cs="Calibri"/>
                                <w:color w:val="auto"/>
                                <w:sz w:val="20"/>
                                <w:szCs w:val="20"/>
                                <w:lang w:eastAsia="en-US"/>
                              </w:rPr>
                              <w:t xml:space="preserve">     </w:t>
                            </w:r>
                            <w:r w:rsidR="009B1D21" w:rsidRPr="00BB5D78">
                              <w:rPr>
                                <w:rFonts w:ascii="Calibri" w:eastAsia="Calibri" w:hAnsi="Calibri" w:cs="Calibri"/>
                                <w:color w:val="auto"/>
                                <w:sz w:val="20"/>
                                <w:szCs w:val="20"/>
                                <w:lang w:eastAsia="en-US"/>
                              </w:rPr>
                              <w:t xml:space="preserve">Email: </w:t>
                            </w:r>
                            <w:r>
                              <w:rPr>
                                <w:rFonts w:ascii="Calibri" w:eastAsia="Calibri" w:hAnsi="Calibri" w:cs="Calibri"/>
                                <w:color w:val="auto"/>
                                <w:sz w:val="20"/>
                                <w:szCs w:val="20"/>
                                <w:lang w:eastAsia="en-US"/>
                              </w:rPr>
                              <w:t>TR</w:t>
                            </w:r>
                            <w:r w:rsidR="00D16899">
                              <w:rPr>
                                <w:rFonts w:ascii="Calibri" w:eastAsia="Calibri" w:hAnsi="Calibri" w:cs="Calibri"/>
                                <w:color w:val="auto"/>
                                <w:sz w:val="20"/>
                                <w:szCs w:val="20"/>
                                <w:lang w:eastAsia="en-US"/>
                              </w:rPr>
                              <w:t>odgers</w:t>
                            </w:r>
                            <w:r w:rsidR="009B1D21" w:rsidRPr="00BB5D78">
                              <w:rPr>
                                <w:rFonts w:ascii="Calibri" w:eastAsia="Calibri" w:hAnsi="Calibri" w:cs="Calibri"/>
                                <w:color w:val="auto"/>
                                <w:sz w:val="20"/>
                                <w:szCs w:val="20"/>
                                <w:lang w:eastAsia="en-US"/>
                              </w:rPr>
                              <w:t>@</w:t>
                            </w:r>
                            <w:r>
                              <w:rPr>
                                <w:rFonts w:ascii="Calibri" w:eastAsia="Calibri" w:hAnsi="Calibri" w:cs="Calibri"/>
                                <w:color w:val="auto"/>
                                <w:sz w:val="20"/>
                                <w:szCs w:val="20"/>
                                <w:lang w:eastAsia="en-US"/>
                              </w:rPr>
                              <w:t>R</w:t>
                            </w:r>
                            <w:r w:rsidR="009B1D21" w:rsidRPr="00BB5D78">
                              <w:rPr>
                                <w:rFonts w:ascii="Calibri" w:eastAsia="Calibri" w:hAnsi="Calibri" w:cs="Calibri"/>
                                <w:color w:val="auto"/>
                                <w:sz w:val="20"/>
                                <w:szCs w:val="20"/>
                                <w:lang w:eastAsia="en-US"/>
                              </w:rPr>
                              <w:t>odgers</w:t>
                            </w:r>
                            <w:r>
                              <w:rPr>
                                <w:rFonts w:ascii="Calibri" w:eastAsia="Calibri" w:hAnsi="Calibri" w:cs="Calibri"/>
                                <w:color w:val="auto"/>
                                <w:sz w:val="20"/>
                                <w:szCs w:val="20"/>
                                <w:lang w:eastAsia="en-US"/>
                              </w:rPr>
                              <w:t>S</w:t>
                            </w:r>
                            <w:r w:rsidR="009B1D21" w:rsidRPr="00BB5D78">
                              <w:rPr>
                                <w:rFonts w:ascii="Calibri" w:eastAsia="Calibri" w:hAnsi="Calibri" w:cs="Calibri"/>
                                <w:color w:val="auto"/>
                                <w:sz w:val="20"/>
                                <w:szCs w:val="20"/>
                                <w:lang w:eastAsia="en-US"/>
                              </w:rPr>
                              <w:t>ecurity</w:t>
                            </w:r>
                            <w:r>
                              <w:rPr>
                                <w:rFonts w:ascii="Calibri" w:eastAsia="Calibri" w:hAnsi="Calibri" w:cs="Calibri"/>
                                <w:color w:val="auto"/>
                                <w:sz w:val="20"/>
                                <w:szCs w:val="20"/>
                                <w:lang w:eastAsia="en-US"/>
                              </w:rPr>
                              <w:t>Solutions</w:t>
                            </w:r>
                            <w:r w:rsidR="009B1D21" w:rsidRPr="00BB5D78">
                              <w:rPr>
                                <w:rFonts w:ascii="Calibri" w:eastAsia="Calibri" w:hAnsi="Calibri" w:cs="Calibri"/>
                                <w:color w:val="auto"/>
                                <w:sz w:val="20"/>
                                <w:szCs w:val="20"/>
                                <w:lang w:eastAsia="en-US"/>
                              </w:rPr>
                              <w:t>.com</w:t>
                            </w:r>
                          </w:p>
                          <w:p w14:paraId="2C115145" w14:textId="77777777" w:rsidR="00BB5D78" w:rsidRPr="009D50E2" w:rsidRDefault="00BB5D78">
                            <w:pPr>
                              <w:pStyle w:val="NoSpacing"/>
                            </w:pPr>
                          </w:p>
                        </w:tc>
                      </w:tr>
                    </w:tbl>
                    <w:p w14:paraId="30A9926D" w14:textId="77777777" w:rsidR="00BB5D78" w:rsidRDefault="00BB5D78"/>
                  </w:txbxContent>
                </v:textbox>
                <w10:wrap anchorx="page" anchory="page"/>
              </v:shape>
            </w:pict>
          </mc:Fallback>
        </mc:AlternateContent>
      </w:r>
      <w:r w:rsidR="00BB5D78">
        <w:br w:type="page"/>
      </w:r>
    </w:p>
    <w:p w14:paraId="4266FCA9" w14:textId="4A8756D6" w:rsidR="001273C1" w:rsidRPr="00D453A1" w:rsidRDefault="00BB5D78">
      <w:pPr>
        <w:pStyle w:val="Title"/>
        <w:rPr>
          <w:sz w:val="36"/>
          <w:szCs w:val="36"/>
        </w:rPr>
      </w:pPr>
      <w:r w:rsidRPr="00D453A1">
        <w:rPr>
          <w:sz w:val="36"/>
          <w:szCs w:val="36"/>
        </w:rPr>
        <w:lastRenderedPageBreak/>
        <w:t>Rodgers Security</w:t>
      </w:r>
      <w:r w:rsidR="00C16778" w:rsidRPr="00D453A1">
        <w:rPr>
          <w:sz w:val="36"/>
          <w:szCs w:val="36"/>
        </w:rPr>
        <w:br/>
      </w:r>
      <w:r w:rsidR="00386778" w:rsidRPr="00D453A1">
        <w:rPr>
          <w:sz w:val="36"/>
          <w:szCs w:val="36"/>
        </w:rPr>
        <w:t xml:space="preserve">Proposal for </w:t>
      </w:r>
      <w:r w:rsidR="00B31655">
        <w:rPr>
          <w:sz w:val="36"/>
          <w:szCs w:val="36"/>
        </w:rPr>
        <w:t>Revision of ____</w:t>
      </w:r>
    </w:p>
    <w:p w14:paraId="538C8D52" w14:textId="08BBF4E9" w:rsidR="001273C1" w:rsidRPr="009C5FF1" w:rsidRDefault="00B31655" w:rsidP="009C5FF1">
      <w:pPr>
        <w:pStyle w:val="Subtitle"/>
        <w:rPr>
          <w:sz w:val="32"/>
          <w:szCs w:val="32"/>
        </w:rPr>
      </w:pPr>
      <w:r>
        <w:rPr>
          <w:sz w:val="32"/>
          <w:szCs w:val="32"/>
        </w:rPr>
        <w:t>Company Name Goes Here</w:t>
      </w:r>
    </w:p>
    <w:p w14:paraId="52165369" w14:textId="77777777" w:rsidR="001273C1" w:rsidRDefault="00386778" w:rsidP="002D737C">
      <w:pPr>
        <w:pStyle w:val="Heading1"/>
      </w:pPr>
      <w:r>
        <w:t>Overview</w:t>
      </w:r>
    </w:p>
    <w:p w14:paraId="264310FF" w14:textId="6749D1F5" w:rsidR="006B3E4F" w:rsidRPr="00D111D6" w:rsidRDefault="001F1C3B" w:rsidP="001F1C3B">
      <w:pPr>
        <w:rPr>
          <w:sz w:val="21"/>
          <w:szCs w:val="21"/>
        </w:rPr>
      </w:pPr>
      <w:r w:rsidRPr="00D111D6">
        <w:rPr>
          <w:sz w:val="21"/>
          <w:szCs w:val="21"/>
        </w:rPr>
        <w:t xml:space="preserve">Rodgers Security Solutions (RSS) is pleased to present this proposal in response to </w:t>
      </w:r>
      <w:r w:rsidR="00B31655">
        <w:rPr>
          <w:b/>
          <w:bCs/>
          <w:sz w:val="21"/>
          <w:szCs w:val="21"/>
        </w:rPr>
        <w:t>Client Name Here</w:t>
      </w:r>
      <w:r w:rsidRPr="00D111D6">
        <w:rPr>
          <w:sz w:val="21"/>
          <w:szCs w:val="21"/>
        </w:rPr>
        <w:t xml:space="preserve"> request to </w:t>
      </w:r>
      <w:r w:rsidR="004D4138" w:rsidRPr="00D111D6">
        <w:rPr>
          <w:sz w:val="21"/>
          <w:szCs w:val="21"/>
        </w:rPr>
        <w:t xml:space="preserve">adjust </w:t>
      </w:r>
      <w:r w:rsidRPr="00D111D6">
        <w:rPr>
          <w:sz w:val="21"/>
          <w:szCs w:val="21"/>
        </w:rPr>
        <w:t>existing security service hours</w:t>
      </w:r>
      <w:r w:rsidR="00280431" w:rsidRPr="00D111D6">
        <w:rPr>
          <w:sz w:val="21"/>
          <w:szCs w:val="21"/>
        </w:rPr>
        <w:t xml:space="preserve"> and provide an alternative service quote</w:t>
      </w:r>
      <w:r w:rsidRPr="00D111D6">
        <w:rPr>
          <w:sz w:val="21"/>
          <w:szCs w:val="21"/>
        </w:rPr>
        <w:t>. As a long-standing client, we value our continued partnership and remain committed to providing consistent, high-quality service that supports the safety and security of your employees, assets, and facilities.</w:t>
      </w:r>
      <w:r w:rsidR="009C5FF1" w:rsidRPr="00D111D6">
        <w:rPr>
          <w:sz w:val="21"/>
          <w:szCs w:val="21"/>
        </w:rPr>
        <w:t xml:space="preserve"> </w:t>
      </w:r>
      <w:r w:rsidRPr="00D111D6">
        <w:rPr>
          <w:sz w:val="21"/>
          <w:szCs w:val="21"/>
        </w:rPr>
        <w:t>This proposal outlines the revised schedule, applicable rates, and updated terms of service for your review and approval. Our goal is to ensure that the new coverage plan aligns with your current operational needs while maintaining the reliability and responsiveness you have come to expect from RSS.</w:t>
      </w:r>
    </w:p>
    <w:p w14:paraId="2258C162" w14:textId="3D755043" w:rsidR="001273C1" w:rsidRDefault="005B2CAD" w:rsidP="00280431">
      <w:pPr>
        <w:pStyle w:val="Heading1"/>
      </w:pPr>
      <w:r>
        <w:t>Our Proposal</w:t>
      </w:r>
      <w:r w:rsidR="00280431">
        <w:tab/>
      </w:r>
      <w:r w:rsidR="00280431">
        <w:tab/>
      </w:r>
      <w:r w:rsidR="00280431">
        <w:tab/>
      </w:r>
      <w:r w:rsidR="00280431">
        <w:tab/>
      </w:r>
      <w:r w:rsidR="00280431">
        <w:tab/>
      </w:r>
      <w:r w:rsidR="00280431">
        <w:tab/>
        <w:t xml:space="preserve">                    </w:t>
      </w:r>
      <w:r w:rsidR="002B1EF1" w:rsidRPr="00280431">
        <w:rPr>
          <w:rStyle w:val="Heading2Char"/>
        </w:rPr>
        <w:t>Proposed Schedule</w:t>
      </w:r>
    </w:p>
    <w:p w14:paraId="04BE4FF7" w14:textId="5B41FBFC" w:rsidR="001273C1" w:rsidRPr="00D111D6" w:rsidRDefault="001F1C3B">
      <w:pPr>
        <w:pStyle w:val="NoSpacing"/>
        <w:rPr>
          <w:iCs/>
          <w:sz w:val="22"/>
          <w:szCs w:val="22"/>
        </w:rPr>
      </w:pPr>
      <w:r w:rsidRPr="00D111D6">
        <w:rPr>
          <w:sz w:val="22"/>
          <w:szCs w:val="22"/>
        </w:rPr>
        <w:t xml:space="preserve">Here is the updated service </w:t>
      </w:r>
      <w:r w:rsidR="002B1EF1" w:rsidRPr="00D111D6">
        <w:rPr>
          <w:iCs/>
          <w:sz w:val="22"/>
          <w:szCs w:val="22"/>
        </w:rPr>
        <w:t xml:space="preserve">schedule for </w:t>
      </w:r>
      <w:r w:rsidR="00B31655">
        <w:rPr>
          <w:b/>
          <w:bCs/>
          <w:iCs/>
          <w:sz w:val="22"/>
          <w:szCs w:val="22"/>
        </w:rPr>
        <w:t>Enter Client Site Address(es)</w:t>
      </w:r>
    </w:p>
    <w:p w14:paraId="552A721E" w14:textId="5AD11533" w:rsidR="001273C1" w:rsidRPr="0072631A" w:rsidRDefault="006B3E4F" w:rsidP="006B3E4F">
      <w:pPr>
        <w:pStyle w:val="ListBullet"/>
        <w:rPr>
          <w:b/>
          <w:bCs/>
          <w:sz w:val="20"/>
          <w:szCs w:val="20"/>
        </w:rPr>
      </w:pPr>
      <w:r w:rsidRPr="0072631A">
        <w:rPr>
          <w:sz w:val="20"/>
          <w:szCs w:val="20"/>
        </w:rPr>
        <w:t>1</w:t>
      </w:r>
      <w:r w:rsidR="001F63BE" w:rsidRPr="0072631A">
        <w:rPr>
          <w:sz w:val="20"/>
          <w:szCs w:val="20"/>
        </w:rPr>
        <w:t xml:space="preserve"> unarmed guard </w:t>
      </w:r>
      <w:r w:rsidR="002B1EF1" w:rsidRPr="0072631A">
        <w:rPr>
          <w:sz w:val="20"/>
          <w:szCs w:val="20"/>
        </w:rPr>
        <w:t>Monday through</w:t>
      </w:r>
      <w:r w:rsidR="0026042E" w:rsidRPr="0072631A">
        <w:rPr>
          <w:sz w:val="20"/>
          <w:szCs w:val="20"/>
        </w:rPr>
        <w:t xml:space="preserve"> </w:t>
      </w:r>
      <w:r w:rsidR="003C7BF7" w:rsidRPr="0072631A">
        <w:rPr>
          <w:sz w:val="20"/>
          <w:szCs w:val="20"/>
        </w:rPr>
        <w:t>Fri</w:t>
      </w:r>
      <w:r w:rsidRPr="0072631A">
        <w:rPr>
          <w:sz w:val="20"/>
          <w:szCs w:val="20"/>
        </w:rPr>
        <w:t>day</w:t>
      </w:r>
      <w:r w:rsidR="002B1EF1" w:rsidRPr="0072631A">
        <w:rPr>
          <w:sz w:val="20"/>
          <w:szCs w:val="20"/>
        </w:rPr>
        <w:t xml:space="preserve">: </w:t>
      </w:r>
      <w:r w:rsidR="003C7BF7" w:rsidRPr="0072631A">
        <w:rPr>
          <w:sz w:val="20"/>
          <w:szCs w:val="20"/>
        </w:rPr>
        <w:t>4</w:t>
      </w:r>
      <w:r w:rsidR="002B1EF1" w:rsidRPr="0072631A">
        <w:rPr>
          <w:sz w:val="20"/>
          <w:szCs w:val="20"/>
        </w:rPr>
        <w:t xml:space="preserve">:00 </w:t>
      </w:r>
      <w:r w:rsidR="003C7BF7" w:rsidRPr="0072631A">
        <w:rPr>
          <w:sz w:val="20"/>
          <w:szCs w:val="20"/>
        </w:rPr>
        <w:t>p</w:t>
      </w:r>
      <w:r w:rsidR="002B1EF1" w:rsidRPr="0072631A">
        <w:rPr>
          <w:sz w:val="20"/>
          <w:szCs w:val="20"/>
        </w:rPr>
        <w:t xml:space="preserve">m to </w:t>
      </w:r>
      <w:r w:rsidR="003C7BF7" w:rsidRPr="0072631A">
        <w:rPr>
          <w:sz w:val="20"/>
          <w:szCs w:val="20"/>
        </w:rPr>
        <w:t>8</w:t>
      </w:r>
      <w:r w:rsidR="002B1EF1" w:rsidRPr="0072631A">
        <w:rPr>
          <w:sz w:val="20"/>
          <w:szCs w:val="20"/>
        </w:rPr>
        <w:t>:00 am</w:t>
      </w:r>
      <w:r w:rsidR="003C7BF7" w:rsidRPr="0072631A">
        <w:rPr>
          <w:sz w:val="20"/>
          <w:szCs w:val="20"/>
        </w:rPr>
        <w:t xml:space="preserve"> </w:t>
      </w:r>
      <w:r w:rsidR="002B1EF1" w:rsidRPr="0072631A">
        <w:rPr>
          <w:sz w:val="20"/>
          <w:szCs w:val="20"/>
        </w:rPr>
        <w:t xml:space="preserve">= </w:t>
      </w:r>
      <w:r w:rsidR="003C7BF7" w:rsidRPr="0072631A">
        <w:rPr>
          <w:sz w:val="20"/>
          <w:szCs w:val="20"/>
        </w:rPr>
        <w:t>80</w:t>
      </w:r>
      <w:r w:rsidR="002B1EF1" w:rsidRPr="0072631A">
        <w:rPr>
          <w:sz w:val="20"/>
          <w:szCs w:val="20"/>
        </w:rPr>
        <w:t xml:space="preserve"> hours</w:t>
      </w:r>
      <w:r w:rsidR="001F63BE" w:rsidRPr="0072631A">
        <w:rPr>
          <w:sz w:val="20"/>
          <w:szCs w:val="20"/>
        </w:rPr>
        <w:t xml:space="preserve"> a week</w:t>
      </w:r>
    </w:p>
    <w:p w14:paraId="566DB1BD" w14:textId="27D6C939" w:rsidR="003C7BF7" w:rsidRPr="0072631A" w:rsidRDefault="003C7BF7" w:rsidP="006B3E4F">
      <w:pPr>
        <w:pStyle w:val="ListBullet"/>
        <w:rPr>
          <w:b/>
          <w:bCs/>
          <w:sz w:val="20"/>
          <w:szCs w:val="20"/>
        </w:rPr>
      </w:pPr>
      <w:r w:rsidRPr="0072631A">
        <w:rPr>
          <w:sz w:val="20"/>
          <w:szCs w:val="20"/>
        </w:rPr>
        <w:t>1 unarmed guard Saturday and Sunday: 24 hours per day = 48 hours a week</w:t>
      </w:r>
    </w:p>
    <w:p w14:paraId="5858ADF8" w14:textId="5A4C8F1E" w:rsidR="003C7BF7" w:rsidRPr="0072631A" w:rsidRDefault="003C7BF7" w:rsidP="006B3E4F">
      <w:pPr>
        <w:pStyle w:val="ListBullet"/>
        <w:rPr>
          <w:b/>
          <w:bCs/>
          <w:sz w:val="20"/>
          <w:szCs w:val="20"/>
        </w:rPr>
      </w:pPr>
      <w:r w:rsidRPr="0072631A">
        <w:rPr>
          <w:sz w:val="20"/>
          <w:szCs w:val="20"/>
        </w:rPr>
        <w:t>Total weekly hours = 128</w:t>
      </w:r>
    </w:p>
    <w:p w14:paraId="5868DCA9" w14:textId="321CA43B" w:rsidR="009D6521" w:rsidRDefault="009D6521">
      <w:pPr>
        <w:pStyle w:val="Heading2"/>
      </w:pPr>
      <w:r>
        <w:t>Recommended Resources</w:t>
      </w:r>
    </w:p>
    <w:p w14:paraId="49E63196" w14:textId="17D6EB50" w:rsidR="009D6521" w:rsidRPr="00D111D6" w:rsidRDefault="009D6521" w:rsidP="009D6521">
      <w:pPr>
        <w:rPr>
          <w:sz w:val="22"/>
          <w:szCs w:val="22"/>
        </w:rPr>
      </w:pPr>
      <w:r w:rsidRPr="00D111D6">
        <w:rPr>
          <w:sz w:val="22"/>
          <w:szCs w:val="22"/>
        </w:rPr>
        <w:t xml:space="preserve">The following resources </w:t>
      </w:r>
      <w:r w:rsidR="003A5DC7" w:rsidRPr="00D111D6">
        <w:rPr>
          <w:sz w:val="22"/>
          <w:szCs w:val="22"/>
        </w:rPr>
        <w:t xml:space="preserve">will be utilized to </w:t>
      </w:r>
      <w:r w:rsidRPr="00D111D6">
        <w:rPr>
          <w:sz w:val="22"/>
          <w:szCs w:val="22"/>
        </w:rPr>
        <w:t>support the proposed schedule:</w:t>
      </w:r>
    </w:p>
    <w:tbl>
      <w:tblPr>
        <w:tblW w:w="0" w:type="auto"/>
        <w:tblBorders>
          <w:top w:val="single" w:sz="4" w:space="0" w:color="1CADE4"/>
          <w:left w:val="single" w:sz="4" w:space="0" w:color="1CADE4"/>
          <w:bottom w:val="single" w:sz="4" w:space="0" w:color="1CADE4"/>
          <w:right w:val="single" w:sz="4" w:space="0" w:color="1CADE4"/>
          <w:insideH w:val="single" w:sz="4" w:space="0" w:color="1CADE4"/>
          <w:insideV w:val="single" w:sz="4" w:space="0" w:color="1CADE4"/>
        </w:tblBorders>
        <w:tblCellMar>
          <w:left w:w="144" w:type="dxa"/>
          <w:right w:w="144" w:type="dxa"/>
        </w:tblCellMar>
        <w:tblLook w:val="04A0" w:firstRow="1" w:lastRow="0" w:firstColumn="1" w:lastColumn="0" w:noHBand="0" w:noVBand="1"/>
      </w:tblPr>
      <w:tblGrid>
        <w:gridCol w:w="3210"/>
        <w:gridCol w:w="2914"/>
        <w:gridCol w:w="3226"/>
      </w:tblGrid>
      <w:tr w:rsidR="00A62B26" w14:paraId="5907779B" w14:textId="77777777" w:rsidTr="008042C1">
        <w:tc>
          <w:tcPr>
            <w:tcW w:w="3210" w:type="dxa"/>
            <w:shd w:val="clear" w:color="auto" w:fill="D1EEF9"/>
            <w:vAlign w:val="bottom"/>
          </w:tcPr>
          <w:p w14:paraId="1F091A71" w14:textId="77777777" w:rsidR="00A62B26" w:rsidRPr="001B4291" w:rsidRDefault="00A62B26" w:rsidP="001B4291">
            <w:pPr>
              <w:keepNext/>
              <w:spacing w:before="120"/>
              <w:rPr>
                <w:b/>
              </w:rPr>
            </w:pPr>
            <w:r w:rsidRPr="001B4291">
              <w:rPr>
                <w:b/>
              </w:rPr>
              <w:t>Resource</w:t>
            </w:r>
          </w:p>
        </w:tc>
        <w:tc>
          <w:tcPr>
            <w:tcW w:w="2914" w:type="dxa"/>
            <w:shd w:val="clear" w:color="auto" w:fill="D1EEF9"/>
            <w:vAlign w:val="bottom"/>
          </w:tcPr>
          <w:p w14:paraId="3B481773" w14:textId="77777777" w:rsidR="00A62B26" w:rsidRPr="001B4291" w:rsidRDefault="00A62B26" w:rsidP="001B4291">
            <w:pPr>
              <w:keepNext/>
              <w:spacing w:before="120"/>
              <w:rPr>
                <w:b/>
              </w:rPr>
            </w:pPr>
            <w:r w:rsidRPr="001B4291">
              <w:rPr>
                <w:b/>
              </w:rPr>
              <w:t>Feature</w:t>
            </w:r>
          </w:p>
        </w:tc>
        <w:tc>
          <w:tcPr>
            <w:tcW w:w="3226" w:type="dxa"/>
            <w:shd w:val="clear" w:color="auto" w:fill="D1EEF9"/>
            <w:vAlign w:val="bottom"/>
          </w:tcPr>
          <w:p w14:paraId="57B86BAC" w14:textId="0B0DE078" w:rsidR="00A62B26" w:rsidRPr="001B4291" w:rsidRDefault="00A62B26" w:rsidP="001B4291">
            <w:pPr>
              <w:keepNext/>
              <w:spacing w:before="120"/>
              <w:rPr>
                <w:b/>
              </w:rPr>
            </w:pPr>
            <w:r w:rsidRPr="001B4291">
              <w:rPr>
                <w:b/>
              </w:rPr>
              <w:t>Quantity</w:t>
            </w:r>
            <w:r w:rsidR="00E4217D">
              <w:rPr>
                <w:b/>
              </w:rPr>
              <w:t>/Frequency</w:t>
            </w:r>
          </w:p>
        </w:tc>
      </w:tr>
      <w:tr w:rsidR="00A62B26" w14:paraId="04D6FF75" w14:textId="77777777" w:rsidTr="008042C1">
        <w:tc>
          <w:tcPr>
            <w:tcW w:w="3210" w:type="dxa"/>
            <w:shd w:val="clear" w:color="auto" w:fill="auto"/>
          </w:tcPr>
          <w:p w14:paraId="0E845226" w14:textId="073BB26D" w:rsidR="00A62B26" w:rsidRPr="0072631A" w:rsidRDefault="00A62B26" w:rsidP="001B4291">
            <w:pPr>
              <w:spacing w:before="120"/>
            </w:pPr>
            <w:r w:rsidRPr="0072631A">
              <w:t>Guards</w:t>
            </w:r>
          </w:p>
        </w:tc>
        <w:tc>
          <w:tcPr>
            <w:tcW w:w="2914" w:type="dxa"/>
            <w:shd w:val="clear" w:color="auto" w:fill="auto"/>
          </w:tcPr>
          <w:p w14:paraId="0550314F" w14:textId="01C5FF51" w:rsidR="00A62B26" w:rsidRPr="0072631A" w:rsidRDefault="00E4217D" w:rsidP="001B4291">
            <w:pPr>
              <w:spacing w:before="120"/>
            </w:pPr>
            <w:r w:rsidRPr="0072631A">
              <w:t>Armed</w:t>
            </w:r>
          </w:p>
        </w:tc>
        <w:tc>
          <w:tcPr>
            <w:tcW w:w="3226" w:type="dxa"/>
            <w:shd w:val="clear" w:color="auto" w:fill="auto"/>
          </w:tcPr>
          <w:p w14:paraId="70804B55" w14:textId="2B643A99" w:rsidR="00A62B26" w:rsidRPr="0072631A" w:rsidRDefault="0014445E" w:rsidP="001B4291">
            <w:pPr>
              <w:spacing w:before="120"/>
            </w:pPr>
            <w:r w:rsidRPr="0072631A">
              <w:t>0</w:t>
            </w:r>
          </w:p>
        </w:tc>
      </w:tr>
      <w:tr w:rsidR="00A62B26" w14:paraId="42AA6A73" w14:textId="77777777" w:rsidTr="008042C1">
        <w:tc>
          <w:tcPr>
            <w:tcW w:w="3210" w:type="dxa"/>
            <w:shd w:val="clear" w:color="auto" w:fill="auto"/>
          </w:tcPr>
          <w:p w14:paraId="4712DD7B" w14:textId="1838C4C2" w:rsidR="00A62B26" w:rsidRPr="0072631A" w:rsidRDefault="00A62B26" w:rsidP="001B4291">
            <w:pPr>
              <w:spacing w:before="120"/>
            </w:pPr>
            <w:r w:rsidRPr="0072631A">
              <w:t>Guards</w:t>
            </w:r>
          </w:p>
        </w:tc>
        <w:tc>
          <w:tcPr>
            <w:tcW w:w="2914" w:type="dxa"/>
            <w:tcBorders>
              <w:bottom w:val="single" w:sz="4" w:space="0" w:color="1CADE4"/>
            </w:tcBorders>
            <w:shd w:val="clear" w:color="auto" w:fill="auto"/>
          </w:tcPr>
          <w:p w14:paraId="39C79771" w14:textId="759B2788" w:rsidR="00A62B26" w:rsidRPr="0072631A" w:rsidRDefault="00E4217D" w:rsidP="001B4291">
            <w:pPr>
              <w:spacing w:before="120"/>
            </w:pPr>
            <w:r w:rsidRPr="0072631A">
              <w:t>Unarmed</w:t>
            </w:r>
          </w:p>
        </w:tc>
        <w:tc>
          <w:tcPr>
            <w:tcW w:w="3226" w:type="dxa"/>
            <w:shd w:val="clear" w:color="auto" w:fill="auto"/>
          </w:tcPr>
          <w:p w14:paraId="3909A923" w14:textId="193CC43A" w:rsidR="00A62B26" w:rsidRPr="0072631A" w:rsidRDefault="006B3E4F" w:rsidP="001B4291">
            <w:pPr>
              <w:spacing w:before="120"/>
            </w:pPr>
            <w:r w:rsidRPr="0072631A">
              <w:t>1</w:t>
            </w:r>
          </w:p>
        </w:tc>
      </w:tr>
      <w:tr w:rsidR="008042C1" w14:paraId="54926A88" w14:textId="77777777" w:rsidTr="008042C1">
        <w:trPr>
          <w:trHeight w:val="245"/>
        </w:trPr>
        <w:tc>
          <w:tcPr>
            <w:tcW w:w="3210" w:type="dxa"/>
            <w:vMerge w:val="restart"/>
            <w:shd w:val="clear" w:color="auto" w:fill="auto"/>
          </w:tcPr>
          <w:p w14:paraId="1EC2833D" w14:textId="54E1130D" w:rsidR="008042C1" w:rsidRPr="0072631A" w:rsidRDefault="008042C1" w:rsidP="001B4291">
            <w:pPr>
              <w:spacing w:before="120"/>
            </w:pPr>
            <w:r w:rsidRPr="0072631A">
              <w:t>Golf cart</w:t>
            </w:r>
          </w:p>
        </w:tc>
        <w:tc>
          <w:tcPr>
            <w:tcW w:w="2914" w:type="dxa"/>
            <w:shd w:val="clear" w:color="auto" w:fill="auto"/>
          </w:tcPr>
          <w:p w14:paraId="27317D40" w14:textId="499BD754" w:rsidR="008042C1" w:rsidRPr="0072631A" w:rsidRDefault="008042C1" w:rsidP="001B4291">
            <w:pPr>
              <w:spacing w:before="120"/>
            </w:pPr>
            <w:r w:rsidRPr="0072631A">
              <w:t>RSS-issued</w:t>
            </w:r>
          </w:p>
        </w:tc>
        <w:tc>
          <w:tcPr>
            <w:tcW w:w="3226" w:type="dxa"/>
            <w:shd w:val="clear" w:color="auto" w:fill="auto"/>
          </w:tcPr>
          <w:p w14:paraId="309EBBAB" w14:textId="0AD093A1" w:rsidR="008042C1" w:rsidRPr="0072631A" w:rsidRDefault="006B3E4F" w:rsidP="001B4291">
            <w:pPr>
              <w:spacing w:before="120"/>
            </w:pPr>
            <w:r w:rsidRPr="0072631A">
              <w:t>0</w:t>
            </w:r>
          </w:p>
        </w:tc>
      </w:tr>
      <w:tr w:rsidR="008042C1" w14:paraId="60C81F5A" w14:textId="77777777" w:rsidTr="008042C1">
        <w:trPr>
          <w:trHeight w:val="245"/>
        </w:trPr>
        <w:tc>
          <w:tcPr>
            <w:tcW w:w="3210" w:type="dxa"/>
            <w:vMerge/>
            <w:shd w:val="clear" w:color="auto" w:fill="auto"/>
          </w:tcPr>
          <w:p w14:paraId="78D5E1CF" w14:textId="77777777" w:rsidR="008042C1" w:rsidRPr="0072631A" w:rsidRDefault="008042C1" w:rsidP="001B4291">
            <w:pPr>
              <w:spacing w:before="120"/>
            </w:pPr>
          </w:p>
        </w:tc>
        <w:tc>
          <w:tcPr>
            <w:tcW w:w="2914" w:type="dxa"/>
            <w:shd w:val="clear" w:color="auto" w:fill="auto"/>
          </w:tcPr>
          <w:p w14:paraId="4044A93A" w14:textId="7AA07F23" w:rsidR="008042C1" w:rsidRPr="0072631A" w:rsidRDefault="008042C1" w:rsidP="001B4291">
            <w:pPr>
              <w:spacing w:before="120"/>
            </w:pPr>
            <w:r w:rsidRPr="0072631A">
              <w:t>Client-issued</w:t>
            </w:r>
          </w:p>
        </w:tc>
        <w:tc>
          <w:tcPr>
            <w:tcW w:w="3226" w:type="dxa"/>
            <w:shd w:val="clear" w:color="auto" w:fill="auto"/>
          </w:tcPr>
          <w:p w14:paraId="251CE69F" w14:textId="7A3A68CF" w:rsidR="008042C1" w:rsidRPr="0072631A" w:rsidRDefault="008042C1" w:rsidP="001B4291">
            <w:pPr>
              <w:spacing w:before="120"/>
            </w:pPr>
            <w:r w:rsidRPr="0072631A">
              <w:t>0</w:t>
            </w:r>
          </w:p>
        </w:tc>
      </w:tr>
      <w:tr w:rsidR="008042C1" w14:paraId="4908A45B" w14:textId="77777777" w:rsidTr="009C5FF1">
        <w:trPr>
          <w:trHeight w:val="467"/>
        </w:trPr>
        <w:tc>
          <w:tcPr>
            <w:tcW w:w="3210" w:type="dxa"/>
            <w:shd w:val="clear" w:color="auto" w:fill="auto"/>
          </w:tcPr>
          <w:p w14:paraId="100DD454" w14:textId="2DD3BA39" w:rsidR="008042C1" w:rsidRPr="0072631A" w:rsidRDefault="008042C1" w:rsidP="001B4291">
            <w:pPr>
              <w:spacing w:before="120"/>
            </w:pPr>
            <w:r w:rsidRPr="0072631A">
              <w:t>Cloud-based guard tour system</w:t>
            </w:r>
          </w:p>
        </w:tc>
        <w:tc>
          <w:tcPr>
            <w:tcW w:w="2914" w:type="dxa"/>
            <w:shd w:val="clear" w:color="auto" w:fill="auto"/>
          </w:tcPr>
          <w:p w14:paraId="7D9743B9" w14:textId="6626D45F" w:rsidR="008042C1" w:rsidRPr="0072631A" w:rsidRDefault="008042C1" w:rsidP="001B4291">
            <w:pPr>
              <w:spacing w:before="120"/>
            </w:pPr>
            <w:r w:rsidRPr="0072631A">
              <w:t>Scheduled checkpoint scans with real-time reporting</w:t>
            </w:r>
          </w:p>
        </w:tc>
        <w:tc>
          <w:tcPr>
            <w:tcW w:w="3226" w:type="dxa"/>
            <w:shd w:val="clear" w:color="auto" w:fill="auto"/>
          </w:tcPr>
          <w:p w14:paraId="2F0E0CAA" w14:textId="2C4CC453" w:rsidR="008042C1" w:rsidRPr="0072631A" w:rsidRDefault="001F1C3B" w:rsidP="001B4291">
            <w:pPr>
              <w:spacing w:before="120"/>
            </w:pPr>
            <w:r w:rsidRPr="0072631A">
              <w:t>Recommended patrols every 45 to 60 minutes.</w:t>
            </w:r>
          </w:p>
        </w:tc>
      </w:tr>
    </w:tbl>
    <w:p w14:paraId="6D3939DB" w14:textId="7A1412A3" w:rsidR="000706F3" w:rsidRDefault="000706F3" w:rsidP="0014445E">
      <w:pPr>
        <w:pStyle w:val="Heading2"/>
      </w:pPr>
      <w:r w:rsidRPr="00D619E3">
        <w:lastRenderedPageBreak/>
        <w:t>Reporting</w:t>
      </w:r>
    </w:p>
    <w:p w14:paraId="6F1BE80E" w14:textId="008FD84D" w:rsidR="000706F3" w:rsidRPr="00D111D6" w:rsidRDefault="0014445E" w:rsidP="004B1CC8">
      <w:pPr>
        <w:rPr>
          <w:sz w:val="22"/>
          <w:szCs w:val="22"/>
        </w:rPr>
      </w:pPr>
      <w:r w:rsidRPr="00D111D6">
        <w:rPr>
          <w:iCs/>
          <w:sz w:val="22"/>
          <w:szCs w:val="22"/>
        </w:rPr>
        <w:t xml:space="preserve">We </w:t>
      </w:r>
      <w:r w:rsidR="001F1C3B" w:rsidRPr="00D111D6">
        <w:rPr>
          <w:iCs/>
          <w:sz w:val="22"/>
          <w:szCs w:val="22"/>
        </w:rPr>
        <w:t>will continue issuing Incident reports as per our original arrangements</w:t>
      </w:r>
      <w:r w:rsidR="003C7BF7" w:rsidRPr="00D111D6">
        <w:rPr>
          <w:iCs/>
          <w:sz w:val="22"/>
          <w:szCs w:val="22"/>
        </w:rPr>
        <w:t>.</w:t>
      </w:r>
    </w:p>
    <w:p w14:paraId="17E7D739" w14:textId="4D9BAB73" w:rsidR="00D619E3" w:rsidRDefault="006C5ECB" w:rsidP="00280431">
      <w:pPr>
        <w:pStyle w:val="Heading1"/>
      </w:pPr>
      <w:r>
        <w:t>Pricing</w:t>
      </w:r>
      <w:r w:rsidR="00280431">
        <w:tab/>
      </w:r>
      <w:r w:rsidR="00280431">
        <w:tab/>
      </w:r>
      <w:r w:rsidR="00280431">
        <w:tab/>
      </w:r>
      <w:r w:rsidR="00280431">
        <w:tab/>
      </w:r>
      <w:r w:rsidR="00280431">
        <w:tab/>
      </w:r>
      <w:r w:rsidR="00280431">
        <w:tab/>
      </w:r>
      <w:r w:rsidR="00280431">
        <w:tab/>
      </w:r>
      <w:r w:rsidR="00280431">
        <w:tab/>
      </w:r>
      <w:r w:rsidR="00280431">
        <w:tab/>
        <w:t xml:space="preserve">           </w:t>
      </w:r>
      <w:r w:rsidR="009C5FF1" w:rsidRPr="00280431">
        <w:rPr>
          <w:rStyle w:val="Heading2Char"/>
        </w:rPr>
        <w:t>Standard Weekly and Monthly Pricing (for reference):</w:t>
      </w:r>
    </w:p>
    <w:tbl>
      <w:tblPr>
        <w:tblW w:w="5000" w:type="pct"/>
        <w:tblBorders>
          <w:top w:val="single" w:sz="4" w:space="0" w:color="1CADE4"/>
          <w:left w:val="single" w:sz="4" w:space="0" w:color="1CADE4"/>
          <w:bottom w:val="single" w:sz="4" w:space="0" w:color="1CADE4"/>
          <w:right w:val="single" w:sz="4" w:space="0" w:color="1CADE4"/>
          <w:insideH w:val="single" w:sz="4" w:space="0" w:color="1CADE4"/>
          <w:insideV w:val="single" w:sz="4" w:space="0" w:color="1CADE4"/>
        </w:tblBorders>
        <w:tblCellMar>
          <w:left w:w="144" w:type="dxa"/>
          <w:right w:w="144" w:type="dxa"/>
        </w:tblCellMar>
        <w:tblLook w:val="04E0" w:firstRow="1" w:lastRow="1" w:firstColumn="1" w:lastColumn="0" w:noHBand="0" w:noVBand="1"/>
      </w:tblPr>
      <w:tblGrid>
        <w:gridCol w:w="7286"/>
        <w:gridCol w:w="2064"/>
      </w:tblGrid>
      <w:tr w:rsidR="00D619E3" w:rsidRPr="009D50E2" w14:paraId="724B8238" w14:textId="77777777" w:rsidTr="00E255D1">
        <w:tc>
          <w:tcPr>
            <w:tcW w:w="3896" w:type="pct"/>
            <w:shd w:val="clear" w:color="auto" w:fill="D1EEF9"/>
            <w:vAlign w:val="bottom"/>
          </w:tcPr>
          <w:p w14:paraId="34386C11" w14:textId="3FE9B47B" w:rsidR="00D619E3" w:rsidRPr="00D111D6" w:rsidRDefault="00D619E3" w:rsidP="00E255D1">
            <w:pPr>
              <w:keepNext/>
              <w:spacing w:before="120" w:after="120" w:line="240" w:lineRule="auto"/>
              <w:rPr>
                <w:b/>
                <w:sz w:val="22"/>
                <w:szCs w:val="22"/>
              </w:rPr>
            </w:pPr>
            <w:r w:rsidRPr="00D111D6">
              <w:rPr>
                <w:b/>
                <w:sz w:val="22"/>
                <w:szCs w:val="22"/>
              </w:rPr>
              <w:t>Services Cost for</w:t>
            </w:r>
            <w:r w:rsidR="00251F73" w:rsidRPr="00D111D6">
              <w:rPr>
                <w:b/>
                <w:sz w:val="22"/>
                <w:szCs w:val="22"/>
              </w:rPr>
              <w:t xml:space="preserve"> 4pm-8am</w:t>
            </w:r>
            <w:r w:rsidRPr="00D111D6">
              <w:rPr>
                <w:b/>
                <w:sz w:val="22"/>
                <w:szCs w:val="22"/>
              </w:rPr>
              <w:t xml:space="preserve"> </w:t>
            </w:r>
            <w:r w:rsidR="0072631A">
              <w:rPr>
                <w:b/>
                <w:sz w:val="22"/>
                <w:szCs w:val="22"/>
              </w:rPr>
              <w:t>[</w:t>
            </w:r>
            <w:r w:rsidRPr="00D111D6">
              <w:rPr>
                <w:b/>
                <w:sz w:val="22"/>
                <w:szCs w:val="22"/>
              </w:rPr>
              <w:t>1</w:t>
            </w:r>
            <w:r w:rsidR="00251F73" w:rsidRPr="00D111D6">
              <w:rPr>
                <w:b/>
                <w:sz w:val="22"/>
                <w:szCs w:val="22"/>
              </w:rPr>
              <w:t>6</w:t>
            </w:r>
            <w:r w:rsidRPr="00D111D6">
              <w:rPr>
                <w:b/>
                <w:sz w:val="22"/>
                <w:szCs w:val="22"/>
              </w:rPr>
              <w:t xml:space="preserve"> hours</w:t>
            </w:r>
            <w:r w:rsidR="0072631A">
              <w:rPr>
                <w:b/>
                <w:sz w:val="22"/>
                <w:szCs w:val="22"/>
              </w:rPr>
              <w:t>]</w:t>
            </w:r>
            <w:r w:rsidRPr="00D111D6">
              <w:rPr>
                <w:b/>
                <w:sz w:val="22"/>
                <w:szCs w:val="22"/>
              </w:rPr>
              <w:t xml:space="preserve"> Monday-Friday, Saturday &amp; Sunday </w:t>
            </w:r>
            <w:r w:rsidR="0072631A">
              <w:rPr>
                <w:b/>
                <w:sz w:val="22"/>
                <w:szCs w:val="22"/>
              </w:rPr>
              <w:t>[</w:t>
            </w:r>
            <w:r w:rsidRPr="00D111D6">
              <w:rPr>
                <w:b/>
                <w:sz w:val="22"/>
                <w:szCs w:val="22"/>
              </w:rPr>
              <w:t xml:space="preserve">24 hours </w:t>
            </w:r>
            <w:r w:rsidR="0072631A">
              <w:rPr>
                <w:b/>
                <w:sz w:val="22"/>
                <w:szCs w:val="22"/>
              </w:rPr>
              <w:t>per</w:t>
            </w:r>
            <w:r w:rsidRPr="00D111D6">
              <w:rPr>
                <w:b/>
                <w:sz w:val="22"/>
                <w:szCs w:val="22"/>
              </w:rPr>
              <w:t xml:space="preserve"> day</w:t>
            </w:r>
            <w:r w:rsidR="0072631A">
              <w:rPr>
                <w:b/>
                <w:sz w:val="22"/>
                <w:szCs w:val="22"/>
              </w:rPr>
              <w:t>]</w:t>
            </w:r>
          </w:p>
        </w:tc>
        <w:tc>
          <w:tcPr>
            <w:tcW w:w="1104" w:type="pct"/>
            <w:shd w:val="clear" w:color="auto" w:fill="D1EEF9"/>
            <w:vAlign w:val="bottom"/>
          </w:tcPr>
          <w:p w14:paraId="73969127" w14:textId="77777777" w:rsidR="00D619E3" w:rsidRPr="00D111D6" w:rsidRDefault="00D619E3" w:rsidP="00E255D1">
            <w:pPr>
              <w:keepNext/>
              <w:spacing w:before="120" w:after="120" w:line="240" w:lineRule="auto"/>
              <w:rPr>
                <w:b/>
                <w:sz w:val="22"/>
                <w:szCs w:val="22"/>
              </w:rPr>
            </w:pPr>
            <w:r w:rsidRPr="00D111D6">
              <w:rPr>
                <w:b/>
                <w:sz w:val="22"/>
                <w:szCs w:val="22"/>
              </w:rPr>
              <w:t>Price</w:t>
            </w:r>
          </w:p>
        </w:tc>
      </w:tr>
      <w:tr w:rsidR="00D619E3" w:rsidRPr="009D50E2" w14:paraId="56EA2FB3" w14:textId="77777777" w:rsidTr="00E255D1">
        <w:tc>
          <w:tcPr>
            <w:tcW w:w="3896" w:type="pct"/>
            <w:shd w:val="clear" w:color="auto" w:fill="auto"/>
          </w:tcPr>
          <w:p w14:paraId="55CFA4B0" w14:textId="77777777" w:rsidR="00D619E3" w:rsidRPr="0072631A" w:rsidRDefault="00D619E3" w:rsidP="00E255D1">
            <w:pPr>
              <w:spacing w:before="120" w:after="120" w:line="240" w:lineRule="auto"/>
              <w:rPr>
                <w:sz w:val="20"/>
                <w:szCs w:val="20"/>
              </w:rPr>
            </w:pPr>
            <w:r w:rsidRPr="0072631A">
              <w:rPr>
                <w:sz w:val="20"/>
                <w:szCs w:val="20"/>
              </w:rPr>
              <w:t>Hourly base rate (based on a 20-day net pay)</w:t>
            </w:r>
          </w:p>
        </w:tc>
        <w:tc>
          <w:tcPr>
            <w:tcW w:w="1104" w:type="pct"/>
            <w:shd w:val="clear" w:color="auto" w:fill="auto"/>
          </w:tcPr>
          <w:p w14:paraId="19EDE801" w14:textId="77777777" w:rsidR="00D619E3" w:rsidRPr="0072631A" w:rsidRDefault="00D619E3" w:rsidP="00E255D1">
            <w:pPr>
              <w:pStyle w:val="TableTextDecimal"/>
              <w:rPr>
                <w:sz w:val="20"/>
                <w:szCs w:val="20"/>
              </w:rPr>
            </w:pPr>
            <w:r w:rsidRPr="0072631A">
              <w:rPr>
                <w:sz w:val="20"/>
                <w:szCs w:val="20"/>
              </w:rPr>
              <w:t>$30.00</w:t>
            </w:r>
          </w:p>
        </w:tc>
      </w:tr>
      <w:tr w:rsidR="00D619E3" w:rsidRPr="009D50E2" w14:paraId="4D8AD276" w14:textId="77777777" w:rsidTr="00E255D1">
        <w:tc>
          <w:tcPr>
            <w:tcW w:w="3896" w:type="pct"/>
            <w:shd w:val="clear" w:color="auto" w:fill="auto"/>
          </w:tcPr>
          <w:p w14:paraId="7134CED9" w14:textId="77777777" w:rsidR="00D619E3" w:rsidRPr="0072631A" w:rsidRDefault="00D619E3" w:rsidP="00E255D1">
            <w:pPr>
              <w:spacing w:before="120" w:after="120" w:line="240" w:lineRule="auto"/>
              <w:rPr>
                <w:sz w:val="20"/>
                <w:szCs w:val="20"/>
              </w:rPr>
            </w:pPr>
            <w:r w:rsidRPr="0072631A">
              <w:rPr>
                <w:sz w:val="20"/>
                <w:szCs w:val="20"/>
              </w:rPr>
              <w:t>Hourly holiday rate</w:t>
            </w:r>
          </w:p>
        </w:tc>
        <w:tc>
          <w:tcPr>
            <w:tcW w:w="1104" w:type="pct"/>
            <w:shd w:val="clear" w:color="auto" w:fill="auto"/>
          </w:tcPr>
          <w:p w14:paraId="11F05F75" w14:textId="77777777" w:rsidR="00D619E3" w:rsidRPr="0072631A" w:rsidRDefault="00D619E3" w:rsidP="00E255D1">
            <w:pPr>
              <w:pStyle w:val="TableTextDecimal"/>
              <w:rPr>
                <w:sz w:val="20"/>
                <w:szCs w:val="20"/>
              </w:rPr>
            </w:pPr>
            <w:r w:rsidRPr="0072631A">
              <w:rPr>
                <w:sz w:val="20"/>
                <w:szCs w:val="20"/>
              </w:rPr>
              <w:t>$45.00</w:t>
            </w:r>
          </w:p>
        </w:tc>
      </w:tr>
      <w:tr w:rsidR="00031327" w:rsidRPr="009D50E2" w14:paraId="49AEA3DE" w14:textId="77777777" w:rsidTr="00E255D1">
        <w:tc>
          <w:tcPr>
            <w:tcW w:w="3896" w:type="pct"/>
            <w:shd w:val="clear" w:color="auto" w:fill="auto"/>
          </w:tcPr>
          <w:p w14:paraId="61ED3327" w14:textId="77777777" w:rsidR="00031327" w:rsidRPr="0072631A" w:rsidRDefault="00031327" w:rsidP="00031327">
            <w:pPr>
              <w:spacing w:before="180"/>
              <w:rPr>
                <w:sz w:val="20"/>
                <w:szCs w:val="20"/>
              </w:rPr>
            </w:pPr>
            <w:r w:rsidRPr="0072631A">
              <w:rPr>
                <w:b/>
                <w:bCs/>
                <w:sz w:val="20"/>
                <w:szCs w:val="20"/>
              </w:rPr>
              <w:t xml:space="preserve">2025 </w:t>
            </w:r>
            <w:r w:rsidRPr="00031327">
              <w:rPr>
                <w:b/>
                <w:bCs/>
                <w:sz w:val="20"/>
                <w:szCs w:val="20"/>
              </w:rPr>
              <w:t>Holiday Adjustment</w:t>
            </w:r>
            <w:r w:rsidRPr="00031327">
              <w:rPr>
                <w:sz w:val="20"/>
                <w:szCs w:val="20"/>
              </w:rPr>
              <w:t xml:space="preserve"> (11 holidays × 16 h</w:t>
            </w:r>
            <w:r w:rsidRPr="0072631A">
              <w:rPr>
                <w:sz w:val="20"/>
                <w:szCs w:val="20"/>
              </w:rPr>
              <w:t>ou</w:t>
            </w:r>
            <w:r w:rsidRPr="00031327">
              <w:rPr>
                <w:sz w:val="20"/>
                <w:szCs w:val="20"/>
              </w:rPr>
              <w:t>rs @ +$15/</w:t>
            </w:r>
            <w:r w:rsidRPr="0072631A">
              <w:rPr>
                <w:sz w:val="20"/>
                <w:szCs w:val="20"/>
              </w:rPr>
              <w:t>hr.</w:t>
            </w:r>
            <w:r w:rsidRPr="00031327">
              <w:rPr>
                <w:sz w:val="20"/>
                <w:szCs w:val="20"/>
              </w:rPr>
              <w:t>)</w:t>
            </w:r>
            <w:r w:rsidRPr="0072631A">
              <w:rPr>
                <w:sz w:val="20"/>
                <w:szCs w:val="20"/>
              </w:rPr>
              <w:t xml:space="preserve"> </w:t>
            </w:r>
          </w:p>
          <w:p w14:paraId="6D5B0854" w14:textId="428B11F3" w:rsidR="00031327" w:rsidRPr="0072631A" w:rsidRDefault="00031327" w:rsidP="00031327">
            <w:pPr>
              <w:spacing w:before="180"/>
              <w:rPr>
                <w:sz w:val="20"/>
                <w:szCs w:val="20"/>
              </w:rPr>
            </w:pPr>
            <w:r w:rsidRPr="0072631A">
              <w:rPr>
                <w:sz w:val="20"/>
                <w:szCs w:val="20"/>
              </w:rPr>
              <w:t>$240 per holiday (each fall on weekday) X 11 days = $2,640</w:t>
            </w:r>
          </w:p>
        </w:tc>
        <w:tc>
          <w:tcPr>
            <w:tcW w:w="1104" w:type="pct"/>
            <w:shd w:val="clear" w:color="auto" w:fill="auto"/>
          </w:tcPr>
          <w:p w14:paraId="585B829D" w14:textId="531DD8C7" w:rsidR="00031327" w:rsidRPr="0072631A" w:rsidRDefault="00031327" w:rsidP="00E255D1">
            <w:pPr>
              <w:pStyle w:val="TableTextDecimal"/>
              <w:rPr>
                <w:sz w:val="20"/>
                <w:szCs w:val="20"/>
              </w:rPr>
            </w:pPr>
            <w:r w:rsidRPr="0072631A">
              <w:rPr>
                <w:sz w:val="20"/>
                <w:szCs w:val="20"/>
              </w:rPr>
              <w:t>$2,640.00</w:t>
            </w:r>
          </w:p>
        </w:tc>
      </w:tr>
      <w:tr w:rsidR="00D619E3" w:rsidRPr="009D50E2" w14:paraId="45798339" w14:textId="77777777" w:rsidTr="00E255D1">
        <w:tc>
          <w:tcPr>
            <w:tcW w:w="3896" w:type="pct"/>
            <w:shd w:val="clear" w:color="auto" w:fill="auto"/>
          </w:tcPr>
          <w:p w14:paraId="61B8D33B" w14:textId="2C41B6C6" w:rsidR="00D619E3" w:rsidRPr="0072631A" w:rsidRDefault="00D619E3" w:rsidP="00E255D1">
            <w:pPr>
              <w:spacing w:before="120" w:after="120" w:line="240" w:lineRule="auto"/>
              <w:rPr>
                <w:sz w:val="20"/>
                <w:szCs w:val="20"/>
              </w:rPr>
            </w:pPr>
            <w:r w:rsidRPr="0072631A">
              <w:rPr>
                <w:sz w:val="20"/>
                <w:szCs w:val="20"/>
              </w:rPr>
              <w:t>1</w:t>
            </w:r>
            <w:r w:rsidR="00251F73" w:rsidRPr="0072631A">
              <w:rPr>
                <w:sz w:val="20"/>
                <w:szCs w:val="20"/>
              </w:rPr>
              <w:t>28</w:t>
            </w:r>
            <w:r w:rsidRPr="0072631A">
              <w:rPr>
                <w:sz w:val="20"/>
                <w:szCs w:val="20"/>
              </w:rPr>
              <w:t xml:space="preserve"> hours per week</w:t>
            </w:r>
          </w:p>
        </w:tc>
        <w:tc>
          <w:tcPr>
            <w:tcW w:w="1104" w:type="pct"/>
            <w:shd w:val="clear" w:color="auto" w:fill="auto"/>
          </w:tcPr>
          <w:p w14:paraId="0A8C5A86" w14:textId="6EA89704" w:rsidR="00D619E3" w:rsidRPr="0072631A" w:rsidRDefault="00D619E3" w:rsidP="00E255D1">
            <w:pPr>
              <w:pStyle w:val="TableTextDecimal"/>
              <w:rPr>
                <w:sz w:val="20"/>
                <w:szCs w:val="20"/>
              </w:rPr>
            </w:pPr>
            <w:r w:rsidRPr="0072631A">
              <w:rPr>
                <w:sz w:val="20"/>
                <w:szCs w:val="20"/>
              </w:rPr>
              <w:t>$3,</w:t>
            </w:r>
            <w:r w:rsidR="00ED7FBA" w:rsidRPr="0072631A">
              <w:rPr>
                <w:sz w:val="20"/>
                <w:szCs w:val="20"/>
              </w:rPr>
              <w:t>84</w:t>
            </w:r>
            <w:r w:rsidRPr="0072631A">
              <w:rPr>
                <w:sz w:val="20"/>
                <w:szCs w:val="20"/>
              </w:rPr>
              <w:t>0.00</w:t>
            </w:r>
          </w:p>
        </w:tc>
      </w:tr>
      <w:tr w:rsidR="00D619E3" w:rsidRPr="009D50E2" w14:paraId="3705C6EB" w14:textId="77777777" w:rsidTr="00E255D1">
        <w:tc>
          <w:tcPr>
            <w:tcW w:w="3896" w:type="pct"/>
            <w:shd w:val="clear" w:color="auto" w:fill="auto"/>
          </w:tcPr>
          <w:p w14:paraId="61ABF28E" w14:textId="52E6B58D" w:rsidR="00D619E3" w:rsidRPr="0072631A" w:rsidRDefault="00D619E3" w:rsidP="00E255D1">
            <w:pPr>
              <w:spacing w:before="120" w:after="120" w:line="240" w:lineRule="auto"/>
              <w:rPr>
                <w:sz w:val="20"/>
                <w:szCs w:val="20"/>
              </w:rPr>
            </w:pPr>
            <w:r w:rsidRPr="0072631A">
              <w:rPr>
                <w:sz w:val="20"/>
                <w:szCs w:val="20"/>
              </w:rPr>
              <w:t>2</w:t>
            </w:r>
            <w:r w:rsidR="00251F73" w:rsidRPr="0072631A">
              <w:rPr>
                <w:sz w:val="20"/>
                <w:szCs w:val="20"/>
              </w:rPr>
              <w:t>5</w:t>
            </w:r>
            <w:r w:rsidRPr="0072631A">
              <w:rPr>
                <w:sz w:val="20"/>
                <w:szCs w:val="20"/>
              </w:rPr>
              <w:t>6 hours for two (2) weeks</w:t>
            </w:r>
          </w:p>
        </w:tc>
        <w:tc>
          <w:tcPr>
            <w:tcW w:w="1104" w:type="pct"/>
            <w:shd w:val="clear" w:color="auto" w:fill="auto"/>
          </w:tcPr>
          <w:p w14:paraId="1C850B0E" w14:textId="07CD37BE" w:rsidR="00D619E3" w:rsidRPr="0072631A" w:rsidRDefault="00D619E3" w:rsidP="00E255D1">
            <w:pPr>
              <w:pStyle w:val="TableTextDecimal"/>
              <w:rPr>
                <w:sz w:val="20"/>
                <w:szCs w:val="20"/>
              </w:rPr>
            </w:pPr>
            <w:r w:rsidRPr="0072631A">
              <w:rPr>
                <w:sz w:val="20"/>
                <w:szCs w:val="20"/>
              </w:rPr>
              <w:t>$7,</w:t>
            </w:r>
            <w:r w:rsidR="00ED7FBA" w:rsidRPr="0072631A">
              <w:rPr>
                <w:sz w:val="20"/>
                <w:szCs w:val="20"/>
              </w:rPr>
              <w:t>6</w:t>
            </w:r>
            <w:r w:rsidRPr="0072631A">
              <w:rPr>
                <w:sz w:val="20"/>
                <w:szCs w:val="20"/>
              </w:rPr>
              <w:t>80.00</w:t>
            </w:r>
          </w:p>
        </w:tc>
      </w:tr>
      <w:tr w:rsidR="00D619E3" w:rsidRPr="009D50E2" w14:paraId="2B8748EB" w14:textId="77777777" w:rsidTr="00E255D1">
        <w:tc>
          <w:tcPr>
            <w:tcW w:w="3896" w:type="pct"/>
            <w:shd w:val="clear" w:color="auto" w:fill="auto"/>
          </w:tcPr>
          <w:p w14:paraId="73ACED00" w14:textId="79B7CAE6" w:rsidR="00D619E3" w:rsidRPr="0072631A" w:rsidRDefault="00D619E3" w:rsidP="00E255D1">
            <w:pPr>
              <w:spacing w:before="120" w:after="120" w:line="240" w:lineRule="auto"/>
              <w:rPr>
                <w:sz w:val="20"/>
                <w:szCs w:val="20"/>
              </w:rPr>
            </w:pPr>
            <w:r w:rsidRPr="0072631A">
              <w:rPr>
                <w:sz w:val="20"/>
                <w:szCs w:val="20"/>
              </w:rPr>
              <w:t>5</w:t>
            </w:r>
            <w:r w:rsidR="00251F73" w:rsidRPr="0072631A">
              <w:rPr>
                <w:sz w:val="20"/>
                <w:szCs w:val="20"/>
              </w:rPr>
              <w:t>12</w:t>
            </w:r>
            <w:r w:rsidRPr="0072631A">
              <w:rPr>
                <w:sz w:val="20"/>
                <w:szCs w:val="20"/>
              </w:rPr>
              <w:t xml:space="preserve"> hours per month</w:t>
            </w:r>
          </w:p>
        </w:tc>
        <w:tc>
          <w:tcPr>
            <w:tcW w:w="1104" w:type="pct"/>
            <w:shd w:val="clear" w:color="auto" w:fill="auto"/>
          </w:tcPr>
          <w:p w14:paraId="4C0D0BB7" w14:textId="167D7A6A" w:rsidR="00D619E3" w:rsidRPr="0072631A" w:rsidRDefault="00D619E3" w:rsidP="00E255D1">
            <w:pPr>
              <w:pStyle w:val="TableTextDecimal"/>
              <w:rPr>
                <w:sz w:val="20"/>
                <w:szCs w:val="20"/>
              </w:rPr>
            </w:pPr>
            <w:r w:rsidRPr="0072631A">
              <w:rPr>
                <w:sz w:val="20"/>
                <w:szCs w:val="20"/>
              </w:rPr>
              <w:t>$15,</w:t>
            </w:r>
            <w:r w:rsidR="00ED7FBA" w:rsidRPr="0072631A">
              <w:rPr>
                <w:sz w:val="20"/>
                <w:szCs w:val="20"/>
              </w:rPr>
              <w:t>3</w:t>
            </w:r>
            <w:r w:rsidRPr="0072631A">
              <w:rPr>
                <w:sz w:val="20"/>
                <w:szCs w:val="20"/>
              </w:rPr>
              <w:t>60.00</w:t>
            </w:r>
          </w:p>
        </w:tc>
      </w:tr>
      <w:tr w:rsidR="00D619E3" w:rsidRPr="009D50E2" w14:paraId="76DEAFEF" w14:textId="77777777" w:rsidTr="00E255D1">
        <w:tc>
          <w:tcPr>
            <w:tcW w:w="3896" w:type="pct"/>
            <w:shd w:val="clear" w:color="auto" w:fill="1481AB"/>
          </w:tcPr>
          <w:p w14:paraId="00052642" w14:textId="2969BB25" w:rsidR="00D619E3" w:rsidRPr="009D50E2" w:rsidRDefault="00D619E3" w:rsidP="00E255D1">
            <w:pPr>
              <w:spacing w:before="120" w:after="120" w:line="240" w:lineRule="auto"/>
              <w:rPr>
                <w:b/>
                <w:color w:val="FFFFFF"/>
              </w:rPr>
            </w:pPr>
          </w:p>
        </w:tc>
        <w:tc>
          <w:tcPr>
            <w:tcW w:w="1104" w:type="pct"/>
            <w:shd w:val="clear" w:color="auto" w:fill="1481AB"/>
          </w:tcPr>
          <w:p w14:paraId="60995F02" w14:textId="77777777" w:rsidR="00D619E3" w:rsidRPr="009D50E2" w:rsidRDefault="00D619E3" w:rsidP="00E255D1">
            <w:pPr>
              <w:pStyle w:val="TableTextDecimal"/>
              <w:rPr>
                <w:b/>
                <w:color w:val="FFFFFF"/>
              </w:rPr>
            </w:pPr>
          </w:p>
        </w:tc>
      </w:tr>
    </w:tbl>
    <w:p w14:paraId="00E18D92" w14:textId="6C53BF8E" w:rsidR="00D619E3" w:rsidRDefault="006C5ECB" w:rsidP="0004302A">
      <w:pPr>
        <w:spacing w:before="180"/>
      </w:pPr>
      <w:r w:rsidRPr="00D16899">
        <w:rPr>
          <w:b/>
          <w:bCs/>
        </w:rPr>
        <w:t>Disclaimer:</w:t>
      </w:r>
      <w:r>
        <w:t xml:space="preserve"> The prices listed in the preceding table are an estimate for the services discussed</w:t>
      </w:r>
      <w:r w:rsidR="00280431">
        <w:t xml:space="preserve"> and are </w:t>
      </w:r>
      <w:r w:rsidR="00280431" w:rsidRPr="00280431">
        <w:rPr>
          <w:b/>
          <w:bCs/>
        </w:rPr>
        <w:t>valid for 30 days</w:t>
      </w:r>
      <w:r w:rsidR="00280431">
        <w:t xml:space="preserve"> from the date of this proposal</w:t>
      </w:r>
      <w:r>
        <w:t xml:space="preserve">. This summary is not a warranty of </w:t>
      </w:r>
      <w:r w:rsidR="004348A4">
        <w:t xml:space="preserve">the </w:t>
      </w:r>
      <w:r>
        <w:t>final price.</w:t>
      </w:r>
      <w:r w:rsidR="00C16778">
        <w:t xml:space="preserve"> </w:t>
      </w:r>
      <w:r w:rsidR="004B1CC8">
        <w:t xml:space="preserve">Estimates are subject to change if client specifications </w:t>
      </w:r>
      <w:r w:rsidR="00280431">
        <w:t>change</w:t>
      </w:r>
      <w:r w:rsidR="004B1CC8">
        <w:t xml:space="preserve"> before a contract is executed. </w:t>
      </w:r>
      <w:r w:rsidR="00A24555">
        <w:t>For instance</w:t>
      </w:r>
      <w:r w:rsidR="00C3409B">
        <w:t>, if you desire to adjust services or the schedule before or after a contract is executed, the contracted rate will be adjusted to reflect the new agreement.</w:t>
      </w:r>
    </w:p>
    <w:p w14:paraId="376B2E64" w14:textId="0E9E0619" w:rsidR="0072631A" w:rsidRPr="0072631A" w:rsidRDefault="0072631A" w:rsidP="0004302A">
      <w:pPr>
        <w:spacing w:before="180"/>
        <w:rPr>
          <w:sz w:val="20"/>
          <w:szCs w:val="20"/>
        </w:rPr>
      </w:pPr>
      <w:r w:rsidRPr="0072631A">
        <w:rPr>
          <w:b/>
          <w:bCs/>
          <w:sz w:val="20"/>
          <w:szCs w:val="20"/>
        </w:rPr>
        <w:t>Holiday Coverage Notes:</w:t>
      </w:r>
      <w:r w:rsidRPr="0072631A">
        <w:rPr>
          <w:sz w:val="20"/>
          <w:szCs w:val="20"/>
        </w:rPr>
        <w:t xml:space="preserve"> Each federal holiday is based on 16 hours billed at the holiday rate of $45/hour. The additional $15/hour rate difference is applied only to those 16 hours per holiday.</w:t>
      </w:r>
    </w:p>
    <w:p w14:paraId="3F23A7EC" w14:textId="5604460E" w:rsidR="003B2F73" w:rsidRDefault="003B2F73" w:rsidP="003B2F73">
      <w:pPr>
        <w:pStyle w:val="Heading1"/>
      </w:pPr>
      <w:r>
        <w:t>Recognized Holidays</w:t>
      </w:r>
    </w:p>
    <w:p w14:paraId="143F8281" w14:textId="351A5EFF" w:rsidR="003B2F73" w:rsidRPr="00D111D6" w:rsidRDefault="003B2F73" w:rsidP="0004302A">
      <w:pPr>
        <w:spacing w:before="180"/>
        <w:rPr>
          <w:sz w:val="22"/>
          <w:szCs w:val="22"/>
        </w:rPr>
      </w:pPr>
      <w:r w:rsidRPr="00D111D6">
        <w:rPr>
          <w:sz w:val="22"/>
          <w:szCs w:val="22"/>
        </w:rPr>
        <w:t>RSS recognizes the following federal holidays:</w:t>
      </w:r>
    </w:p>
    <w:tbl>
      <w:tblPr>
        <w:tblStyle w:val="TableGrid"/>
        <w:tblW w:w="0" w:type="auto"/>
        <w:tblLook w:val="04A0" w:firstRow="1" w:lastRow="0" w:firstColumn="1" w:lastColumn="0" w:noHBand="0" w:noVBand="1"/>
      </w:tblPr>
      <w:tblGrid>
        <w:gridCol w:w="3116"/>
        <w:gridCol w:w="3539"/>
        <w:gridCol w:w="2695"/>
      </w:tblGrid>
      <w:tr w:rsidR="003B2F73" w:rsidRPr="00D111D6" w14:paraId="4596EAEE" w14:textId="77777777" w:rsidTr="0072631A">
        <w:tc>
          <w:tcPr>
            <w:tcW w:w="3116" w:type="dxa"/>
          </w:tcPr>
          <w:p w14:paraId="2AA41D2F" w14:textId="7816E733" w:rsidR="003B2F73" w:rsidRPr="00031327" w:rsidRDefault="003B2F73" w:rsidP="0004302A">
            <w:pPr>
              <w:spacing w:before="180"/>
            </w:pPr>
            <w:r w:rsidRPr="00031327">
              <w:t>New Year’s Day</w:t>
            </w:r>
          </w:p>
        </w:tc>
        <w:tc>
          <w:tcPr>
            <w:tcW w:w="3539" w:type="dxa"/>
          </w:tcPr>
          <w:p w14:paraId="75005E07" w14:textId="153B055F" w:rsidR="003B2F73" w:rsidRPr="00031327" w:rsidRDefault="003B2F73" w:rsidP="0004302A">
            <w:pPr>
              <w:spacing w:before="180"/>
            </w:pPr>
            <w:r w:rsidRPr="00031327">
              <w:t>Juneteenth</w:t>
            </w:r>
          </w:p>
        </w:tc>
        <w:tc>
          <w:tcPr>
            <w:tcW w:w="2695" w:type="dxa"/>
          </w:tcPr>
          <w:p w14:paraId="2A241719" w14:textId="02ADEC43" w:rsidR="003B2F73" w:rsidRPr="00031327" w:rsidRDefault="003B2F73" w:rsidP="0004302A">
            <w:pPr>
              <w:spacing w:before="180"/>
            </w:pPr>
            <w:r w:rsidRPr="00031327">
              <w:t>Veteran’s Day</w:t>
            </w:r>
          </w:p>
        </w:tc>
      </w:tr>
      <w:tr w:rsidR="003B2F73" w:rsidRPr="00D111D6" w14:paraId="24D07218" w14:textId="77777777" w:rsidTr="0072631A">
        <w:tc>
          <w:tcPr>
            <w:tcW w:w="3116" w:type="dxa"/>
          </w:tcPr>
          <w:p w14:paraId="49BF85ED" w14:textId="6409F36B" w:rsidR="003B2F73" w:rsidRPr="00031327" w:rsidRDefault="003B2F73" w:rsidP="0004302A">
            <w:pPr>
              <w:spacing w:before="180"/>
            </w:pPr>
            <w:r w:rsidRPr="00031327">
              <w:t>Martin Luther King Jr. Day</w:t>
            </w:r>
          </w:p>
        </w:tc>
        <w:tc>
          <w:tcPr>
            <w:tcW w:w="3539" w:type="dxa"/>
          </w:tcPr>
          <w:p w14:paraId="5381AA4A" w14:textId="289B9EE3" w:rsidR="003B2F73" w:rsidRPr="00031327" w:rsidRDefault="003B2F73" w:rsidP="0004302A">
            <w:pPr>
              <w:spacing w:before="180"/>
            </w:pPr>
            <w:r w:rsidRPr="00031327">
              <w:t>Independence Day (US)</w:t>
            </w:r>
          </w:p>
        </w:tc>
        <w:tc>
          <w:tcPr>
            <w:tcW w:w="2695" w:type="dxa"/>
          </w:tcPr>
          <w:p w14:paraId="306EC6E1" w14:textId="090D7B91" w:rsidR="003B2F73" w:rsidRPr="00031327" w:rsidRDefault="003B2F73" w:rsidP="0004302A">
            <w:pPr>
              <w:spacing w:before="180"/>
            </w:pPr>
            <w:r w:rsidRPr="00031327">
              <w:t>Thanksgiving</w:t>
            </w:r>
          </w:p>
        </w:tc>
      </w:tr>
      <w:tr w:rsidR="003B2F73" w:rsidRPr="00D111D6" w14:paraId="6E1D0537" w14:textId="77777777" w:rsidTr="0072631A">
        <w:tc>
          <w:tcPr>
            <w:tcW w:w="3116" w:type="dxa"/>
          </w:tcPr>
          <w:p w14:paraId="2B063635" w14:textId="731F0796" w:rsidR="003B2F73" w:rsidRPr="00031327" w:rsidRDefault="003B2F73" w:rsidP="0004302A">
            <w:pPr>
              <w:spacing w:before="180"/>
            </w:pPr>
            <w:r w:rsidRPr="00031327">
              <w:t>Washington’s Birthday</w:t>
            </w:r>
          </w:p>
        </w:tc>
        <w:tc>
          <w:tcPr>
            <w:tcW w:w="3539" w:type="dxa"/>
          </w:tcPr>
          <w:p w14:paraId="285A6B7E" w14:textId="4107D06C" w:rsidR="003B2F73" w:rsidRPr="00031327" w:rsidRDefault="003B2F73" w:rsidP="0004302A">
            <w:pPr>
              <w:spacing w:before="180"/>
            </w:pPr>
            <w:r w:rsidRPr="00031327">
              <w:t>Labor Day</w:t>
            </w:r>
          </w:p>
        </w:tc>
        <w:tc>
          <w:tcPr>
            <w:tcW w:w="2695" w:type="dxa"/>
          </w:tcPr>
          <w:p w14:paraId="2FDA8B41" w14:textId="6BA8ECDE" w:rsidR="003B2F73" w:rsidRPr="00031327" w:rsidRDefault="003B2F73" w:rsidP="0004302A">
            <w:pPr>
              <w:spacing w:before="180"/>
            </w:pPr>
            <w:r w:rsidRPr="00031327">
              <w:t>Christmas</w:t>
            </w:r>
          </w:p>
        </w:tc>
      </w:tr>
      <w:tr w:rsidR="003B2F73" w:rsidRPr="00D111D6" w14:paraId="26F1365B" w14:textId="77777777" w:rsidTr="0072631A">
        <w:trPr>
          <w:trHeight w:val="611"/>
        </w:trPr>
        <w:tc>
          <w:tcPr>
            <w:tcW w:w="3116" w:type="dxa"/>
          </w:tcPr>
          <w:p w14:paraId="10F9973B" w14:textId="2757E77F" w:rsidR="003B2F73" w:rsidRPr="00031327" w:rsidRDefault="003B2F73" w:rsidP="0004302A">
            <w:pPr>
              <w:spacing w:before="180"/>
            </w:pPr>
            <w:r w:rsidRPr="00031327">
              <w:t>Memorial Day</w:t>
            </w:r>
          </w:p>
        </w:tc>
        <w:tc>
          <w:tcPr>
            <w:tcW w:w="3539" w:type="dxa"/>
          </w:tcPr>
          <w:p w14:paraId="522B733F" w14:textId="5D4DF51D" w:rsidR="003B2F73" w:rsidRPr="00031327" w:rsidRDefault="003B2F73" w:rsidP="0004302A">
            <w:pPr>
              <w:spacing w:before="180"/>
            </w:pPr>
            <w:r w:rsidRPr="00031327">
              <w:t>Columbus Day | Indigenous People’s Day</w:t>
            </w:r>
          </w:p>
        </w:tc>
        <w:tc>
          <w:tcPr>
            <w:tcW w:w="2695" w:type="dxa"/>
          </w:tcPr>
          <w:p w14:paraId="67F1164B" w14:textId="77777777" w:rsidR="003B2F73" w:rsidRPr="00031327" w:rsidRDefault="003B2F73" w:rsidP="0004302A">
            <w:pPr>
              <w:spacing w:before="180"/>
            </w:pPr>
          </w:p>
        </w:tc>
      </w:tr>
    </w:tbl>
    <w:p w14:paraId="22CA2463" w14:textId="77777777" w:rsidR="00031327" w:rsidRPr="00031327" w:rsidRDefault="00031327" w:rsidP="00031327">
      <w:pPr>
        <w:spacing w:before="180"/>
        <w:rPr>
          <w:vanish/>
          <w:sz w:val="22"/>
          <w:szCs w:val="22"/>
        </w:rPr>
      </w:pPr>
    </w:p>
    <w:p w14:paraId="1EA7A7E2" w14:textId="77777777" w:rsidR="00031327" w:rsidRPr="00031327" w:rsidRDefault="00031327" w:rsidP="00031327">
      <w:pPr>
        <w:spacing w:before="180"/>
        <w:rPr>
          <w:vanish/>
          <w:sz w:val="22"/>
          <w:szCs w:val="22"/>
        </w:rPr>
      </w:pPr>
    </w:p>
    <w:p w14:paraId="27CAB43B" w14:textId="0B098543" w:rsidR="009C5FF1" w:rsidRDefault="009C5FF1" w:rsidP="00280431">
      <w:pPr>
        <w:pStyle w:val="Heading1"/>
      </w:pPr>
      <w:r>
        <w:t>3-MONTH ESTIMATE (MAY</w:t>
      </w:r>
      <w:r w:rsidR="00F51A94">
        <w:t xml:space="preserve"> 13, 2025</w:t>
      </w:r>
      <w:r>
        <w:t xml:space="preserve"> – JULY </w:t>
      </w:r>
      <w:r w:rsidR="00F51A94">
        <w:t xml:space="preserve">31, </w:t>
      </w:r>
      <w:r>
        <w:t>2025)</w:t>
      </w:r>
      <w:r w:rsidR="00280431">
        <w:tab/>
      </w:r>
      <w:r w:rsidR="00280431">
        <w:tab/>
      </w:r>
      <w:r w:rsidR="00280431">
        <w:tab/>
        <w:t xml:space="preserve">              </w:t>
      </w:r>
      <w:r w:rsidRPr="00280431">
        <w:rPr>
          <w:rStyle w:val="Heading2Char"/>
        </w:rPr>
        <w:t>Estimated Total for 1</w:t>
      </w:r>
      <w:r w:rsidR="00F51A94">
        <w:rPr>
          <w:rStyle w:val="Heading2Char"/>
        </w:rPr>
        <w:t>1</w:t>
      </w:r>
      <w:r w:rsidRPr="00280431">
        <w:rPr>
          <w:rStyle w:val="Heading2Char"/>
        </w:rPr>
        <w:t xml:space="preserve"> Weeks of Coverage: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45"/>
        <w:gridCol w:w="2760"/>
        <w:gridCol w:w="1155"/>
      </w:tblGrid>
      <w:tr w:rsidR="003231A8" w:rsidRPr="003231A8" w14:paraId="25CFB0BB" w14:textId="77777777" w:rsidTr="003231A8">
        <w:trPr>
          <w:tblHeader/>
          <w:tblCellSpacing w:w="15" w:type="dxa"/>
        </w:trPr>
        <w:tc>
          <w:tcPr>
            <w:tcW w:w="0" w:type="auto"/>
            <w:vAlign w:val="center"/>
            <w:hideMark/>
          </w:tcPr>
          <w:p w14:paraId="19CE9BBD" w14:textId="77777777" w:rsidR="003231A8" w:rsidRPr="003231A8" w:rsidRDefault="003231A8" w:rsidP="003231A8">
            <w:pPr>
              <w:spacing w:after="0" w:line="240" w:lineRule="auto"/>
              <w:jc w:val="center"/>
              <w:rPr>
                <w:rFonts w:ascii="Times New Roman" w:eastAsia="Times New Roman" w:hAnsi="Times New Roman"/>
                <w:b/>
                <w:bCs/>
                <w:color w:val="auto"/>
                <w:sz w:val="24"/>
                <w:szCs w:val="24"/>
                <w:lang w:eastAsia="en-US"/>
              </w:rPr>
            </w:pPr>
            <w:r w:rsidRPr="003231A8">
              <w:rPr>
                <w:rFonts w:ascii="Times New Roman" w:eastAsia="Times New Roman" w:hAnsi="Times New Roman"/>
                <w:b/>
                <w:bCs/>
                <w:color w:val="auto"/>
                <w:sz w:val="24"/>
                <w:szCs w:val="24"/>
                <w:lang w:eastAsia="en-US"/>
              </w:rPr>
              <w:t>Description</w:t>
            </w:r>
          </w:p>
        </w:tc>
        <w:tc>
          <w:tcPr>
            <w:tcW w:w="0" w:type="auto"/>
            <w:vAlign w:val="center"/>
            <w:hideMark/>
          </w:tcPr>
          <w:p w14:paraId="26395224" w14:textId="77777777" w:rsidR="003231A8" w:rsidRPr="003231A8" w:rsidRDefault="003231A8" w:rsidP="003231A8">
            <w:pPr>
              <w:spacing w:after="0" w:line="240" w:lineRule="auto"/>
              <w:jc w:val="center"/>
              <w:rPr>
                <w:rFonts w:ascii="Times New Roman" w:eastAsia="Times New Roman" w:hAnsi="Times New Roman"/>
                <w:b/>
                <w:bCs/>
                <w:color w:val="auto"/>
                <w:sz w:val="24"/>
                <w:szCs w:val="24"/>
                <w:lang w:eastAsia="en-US"/>
              </w:rPr>
            </w:pPr>
            <w:r w:rsidRPr="003231A8">
              <w:rPr>
                <w:rFonts w:ascii="Times New Roman" w:eastAsia="Times New Roman" w:hAnsi="Times New Roman"/>
                <w:b/>
                <w:bCs/>
                <w:color w:val="auto"/>
                <w:sz w:val="24"/>
                <w:szCs w:val="24"/>
                <w:lang w:eastAsia="en-US"/>
              </w:rPr>
              <w:t>Calculation</w:t>
            </w:r>
          </w:p>
        </w:tc>
        <w:tc>
          <w:tcPr>
            <w:tcW w:w="0" w:type="auto"/>
            <w:vAlign w:val="center"/>
            <w:hideMark/>
          </w:tcPr>
          <w:p w14:paraId="0010F690" w14:textId="77777777" w:rsidR="003231A8" w:rsidRPr="003231A8" w:rsidRDefault="003231A8" w:rsidP="003231A8">
            <w:pPr>
              <w:spacing w:after="0" w:line="240" w:lineRule="auto"/>
              <w:jc w:val="center"/>
              <w:rPr>
                <w:rFonts w:ascii="Times New Roman" w:eastAsia="Times New Roman" w:hAnsi="Times New Roman"/>
                <w:b/>
                <w:bCs/>
                <w:color w:val="auto"/>
                <w:sz w:val="24"/>
                <w:szCs w:val="24"/>
                <w:lang w:eastAsia="en-US"/>
              </w:rPr>
            </w:pPr>
            <w:r w:rsidRPr="003231A8">
              <w:rPr>
                <w:rFonts w:ascii="Times New Roman" w:eastAsia="Times New Roman" w:hAnsi="Times New Roman"/>
                <w:b/>
                <w:bCs/>
                <w:color w:val="auto"/>
                <w:sz w:val="24"/>
                <w:szCs w:val="24"/>
                <w:lang w:eastAsia="en-US"/>
              </w:rPr>
              <w:t>Amount</w:t>
            </w:r>
          </w:p>
        </w:tc>
      </w:tr>
      <w:tr w:rsidR="003231A8" w:rsidRPr="003231A8" w14:paraId="46990A96" w14:textId="77777777" w:rsidTr="003231A8">
        <w:trPr>
          <w:tblCellSpacing w:w="15" w:type="dxa"/>
        </w:trPr>
        <w:tc>
          <w:tcPr>
            <w:tcW w:w="0" w:type="auto"/>
            <w:vAlign w:val="center"/>
            <w:hideMark/>
          </w:tcPr>
          <w:p w14:paraId="2BBBB52D" w14:textId="062FA8B4" w:rsidR="003231A8" w:rsidRPr="003231A8" w:rsidRDefault="003231A8" w:rsidP="003231A8">
            <w:pPr>
              <w:spacing w:after="0" w:line="240" w:lineRule="auto"/>
              <w:rPr>
                <w:rFonts w:ascii="Times New Roman" w:eastAsia="Times New Roman" w:hAnsi="Times New Roman"/>
                <w:color w:val="auto"/>
                <w:sz w:val="24"/>
                <w:szCs w:val="24"/>
                <w:lang w:eastAsia="en-US"/>
              </w:rPr>
            </w:pPr>
            <w:r w:rsidRPr="003231A8">
              <w:rPr>
                <w:rFonts w:ascii="Times New Roman" w:eastAsia="Times New Roman" w:hAnsi="Times New Roman"/>
                <w:color w:val="auto"/>
                <w:sz w:val="24"/>
                <w:szCs w:val="24"/>
                <w:lang w:eastAsia="en-US"/>
              </w:rPr>
              <w:t>Base Coverage – 11 Full Weeks (128 hrs</w:t>
            </w:r>
            <w:r>
              <w:rPr>
                <w:rFonts w:ascii="Times New Roman" w:eastAsia="Times New Roman" w:hAnsi="Times New Roman"/>
                <w:color w:val="auto"/>
                <w:sz w:val="24"/>
                <w:szCs w:val="24"/>
                <w:lang w:eastAsia="en-US"/>
              </w:rPr>
              <w:t>.</w:t>
            </w:r>
            <w:r w:rsidRPr="003231A8">
              <w:rPr>
                <w:rFonts w:ascii="Times New Roman" w:eastAsia="Times New Roman" w:hAnsi="Times New Roman"/>
                <w:color w:val="auto"/>
                <w:sz w:val="24"/>
                <w:szCs w:val="24"/>
                <w:lang w:eastAsia="en-US"/>
              </w:rPr>
              <w:t>/week @ $30/hr</w:t>
            </w:r>
            <w:r>
              <w:rPr>
                <w:rFonts w:ascii="Times New Roman" w:eastAsia="Times New Roman" w:hAnsi="Times New Roman"/>
                <w:color w:val="auto"/>
                <w:sz w:val="24"/>
                <w:szCs w:val="24"/>
                <w:lang w:eastAsia="en-US"/>
              </w:rPr>
              <w:t>.</w:t>
            </w:r>
            <w:r w:rsidRPr="003231A8">
              <w:rPr>
                <w:rFonts w:ascii="Times New Roman" w:eastAsia="Times New Roman" w:hAnsi="Times New Roman"/>
                <w:color w:val="auto"/>
                <w:sz w:val="24"/>
                <w:szCs w:val="24"/>
                <w:lang w:eastAsia="en-US"/>
              </w:rPr>
              <w:t>)</w:t>
            </w:r>
          </w:p>
        </w:tc>
        <w:tc>
          <w:tcPr>
            <w:tcW w:w="0" w:type="auto"/>
            <w:vAlign w:val="center"/>
            <w:hideMark/>
          </w:tcPr>
          <w:p w14:paraId="5B224C26" w14:textId="77777777" w:rsidR="003231A8" w:rsidRPr="003231A8" w:rsidRDefault="003231A8" w:rsidP="003231A8">
            <w:pPr>
              <w:spacing w:after="0" w:line="240" w:lineRule="auto"/>
              <w:rPr>
                <w:rFonts w:ascii="Times New Roman" w:eastAsia="Times New Roman" w:hAnsi="Times New Roman"/>
                <w:color w:val="auto"/>
                <w:sz w:val="24"/>
                <w:szCs w:val="24"/>
                <w:lang w:eastAsia="en-US"/>
              </w:rPr>
            </w:pPr>
            <w:r w:rsidRPr="003231A8">
              <w:rPr>
                <w:rFonts w:ascii="Times New Roman" w:eastAsia="Times New Roman" w:hAnsi="Times New Roman"/>
                <w:color w:val="auto"/>
                <w:sz w:val="24"/>
                <w:szCs w:val="24"/>
                <w:lang w:eastAsia="en-US"/>
              </w:rPr>
              <w:t>11 × 128 × $30</w:t>
            </w:r>
          </w:p>
        </w:tc>
        <w:tc>
          <w:tcPr>
            <w:tcW w:w="0" w:type="auto"/>
            <w:vAlign w:val="center"/>
            <w:hideMark/>
          </w:tcPr>
          <w:p w14:paraId="4DD02E9D" w14:textId="77777777" w:rsidR="003231A8" w:rsidRPr="003231A8" w:rsidRDefault="003231A8" w:rsidP="003231A8">
            <w:pPr>
              <w:spacing w:after="0" w:line="240" w:lineRule="auto"/>
              <w:rPr>
                <w:rFonts w:ascii="Times New Roman" w:eastAsia="Times New Roman" w:hAnsi="Times New Roman"/>
                <w:color w:val="auto"/>
                <w:sz w:val="24"/>
                <w:szCs w:val="24"/>
                <w:lang w:eastAsia="en-US"/>
              </w:rPr>
            </w:pPr>
            <w:r w:rsidRPr="003231A8">
              <w:rPr>
                <w:rFonts w:ascii="Times New Roman" w:eastAsia="Times New Roman" w:hAnsi="Times New Roman"/>
                <w:color w:val="auto"/>
                <w:sz w:val="24"/>
                <w:szCs w:val="24"/>
                <w:lang w:eastAsia="en-US"/>
              </w:rPr>
              <w:t>$42,240.00</w:t>
            </w:r>
          </w:p>
        </w:tc>
      </w:tr>
      <w:tr w:rsidR="003231A8" w:rsidRPr="003231A8" w14:paraId="687D02ED" w14:textId="77777777" w:rsidTr="003231A8">
        <w:trPr>
          <w:tblCellSpacing w:w="15" w:type="dxa"/>
        </w:trPr>
        <w:tc>
          <w:tcPr>
            <w:tcW w:w="0" w:type="auto"/>
            <w:vAlign w:val="center"/>
            <w:hideMark/>
          </w:tcPr>
          <w:p w14:paraId="7837F641" w14:textId="3E505D4C" w:rsidR="003231A8" w:rsidRPr="003231A8" w:rsidRDefault="003231A8" w:rsidP="003231A8">
            <w:pPr>
              <w:spacing w:after="0" w:line="240" w:lineRule="auto"/>
              <w:rPr>
                <w:rFonts w:ascii="Times New Roman" w:eastAsia="Times New Roman" w:hAnsi="Times New Roman"/>
                <w:color w:val="auto"/>
                <w:sz w:val="24"/>
                <w:szCs w:val="24"/>
                <w:lang w:eastAsia="en-US"/>
              </w:rPr>
            </w:pPr>
            <w:r w:rsidRPr="003231A8">
              <w:rPr>
                <w:rFonts w:ascii="Times New Roman" w:eastAsia="Times New Roman" w:hAnsi="Times New Roman"/>
                <w:color w:val="auto"/>
                <w:sz w:val="24"/>
                <w:szCs w:val="24"/>
                <w:lang w:eastAsia="en-US"/>
              </w:rPr>
              <w:t>Base Coverage – 3 Remaining Days (≈54.86 hrs</w:t>
            </w:r>
            <w:r>
              <w:rPr>
                <w:rFonts w:ascii="Times New Roman" w:eastAsia="Times New Roman" w:hAnsi="Times New Roman"/>
                <w:color w:val="auto"/>
                <w:sz w:val="24"/>
                <w:szCs w:val="24"/>
                <w:lang w:eastAsia="en-US"/>
              </w:rPr>
              <w:t>.</w:t>
            </w:r>
            <w:r w:rsidRPr="003231A8">
              <w:rPr>
                <w:rFonts w:ascii="Times New Roman" w:eastAsia="Times New Roman" w:hAnsi="Times New Roman"/>
                <w:color w:val="auto"/>
                <w:sz w:val="24"/>
                <w:szCs w:val="24"/>
                <w:lang w:eastAsia="en-US"/>
              </w:rPr>
              <w:t xml:space="preserve"> @ $30/hr</w:t>
            </w:r>
            <w:r>
              <w:rPr>
                <w:rFonts w:ascii="Times New Roman" w:eastAsia="Times New Roman" w:hAnsi="Times New Roman"/>
                <w:color w:val="auto"/>
                <w:sz w:val="24"/>
                <w:szCs w:val="24"/>
                <w:lang w:eastAsia="en-US"/>
              </w:rPr>
              <w:t>.</w:t>
            </w:r>
            <w:r w:rsidRPr="003231A8">
              <w:rPr>
                <w:rFonts w:ascii="Times New Roman" w:eastAsia="Times New Roman" w:hAnsi="Times New Roman"/>
                <w:color w:val="auto"/>
                <w:sz w:val="24"/>
                <w:szCs w:val="24"/>
                <w:lang w:eastAsia="en-US"/>
              </w:rPr>
              <w:t>)</w:t>
            </w:r>
          </w:p>
        </w:tc>
        <w:tc>
          <w:tcPr>
            <w:tcW w:w="0" w:type="auto"/>
            <w:vAlign w:val="center"/>
            <w:hideMark/>
          </w:tcPr>
          <w:p w14:paraId="15EF0CAF" w14:textId="2C17F1C5" w:rsidR="003231A8" w:rsidRPr="003231A8" w:rsidRDefault="003231A8" w:rsidP="003231A8">
            <w:pPr>
              <w:spacing w:after="0" w:line="240" w:lineRule="auto"/>
              <w:rPr>
                <w:rFonts w:ascii="Times New Roman" w:eastAsia="Times New Roman" w:hAnsi="Times New Roman"/>
                <w:color w:val="auto"/>
                <w:sz w:val="24"/>
                <w:szCs w:val="24"/>
                <w:lang w:eastAsia="en-US"/>
              </w:rPr>
            </w:pPr>
            <w:r w:rsidRPr="003231A8">
              <w:rPr>
                <w:rFonts w:ascii="Times New Roman" w:eastAsia="Times New Roman" w:hAnsi="Times New Roman"/>
                <w:color w:val="auto"/>
                <w:sz w:val="24"/>
                <w:szCs w:val="24"/>
                <w:lang w:eastAsia="en-US"/>
              </w:rPr>
              <w:t>3 days × 18.29 hrs</w:t>
            </w:r>
            <w:r>
              <w:rPr>
                <w:rFonts w:ascii="Times New Roman" w:eastAsia="Times New Roman" w:hAnsi="Times New Roman"/>
                <w:color w:val="auto"/>
                <w:sz w:val="24"/>
                <w:szCs w:val="24"/>
                <w:lang w:eastAsia="en-US"/>
              </w:rPr>
              <w:t>.</w:t>
            </w:r>
            <w:r w:rsidRPr="003231A8">
              <w:rPr>
                <w:rFonts w:ascii="Times New Roman" w:eastAsia="Times New Roman" w:hAnsi="Times New Roman"/>
                <w:color w:val="auto"/>
                <w:sz w:val="24"/>
                <w:szCs w:val="24"/>
                <w:lang w:eastAsia="en-US"/>
              </w:rPr>
              <w:t>/day × $30</w:t>
            </w:r>
          </w:p>
        </w:tc>
        <w:tc>
          <w:tcPr>
            <w:tcW w:w="0" w:type="auto"/>
            <w:vAlign w:val="center"/>
            <w:hideMark/>
          </w:tcPr>
          <w:p w14:paraId="0EC64CCD" w14:textId="77777777" w:rsidR="003231A8" w:rsidRPr="003231A8" w:rsidRDefault="003231A8" w:rsidP="003231A8">
            <w:pPr>
              <w:spacing w:after="0" w:line="240" w:lineRule="auto"/>
              <w:rPr>
                <w:rFonts w:ascii="Times New Roman" w:eastAsia="Times New Roman" w:hAnsi="Times New Roman"/>
                <w:color w:val="auto"/>
                <w:sz w:val="24"/>
                <w:szCs w:val="24"/>
                <w:lang w:eastAsia="en-US"/>
              </w:rPr>
            </w:pPr>
            <w:r w:rsidRPr="003231A8">
              <w:rPr>
                <w:rFonts w:ascii="Times New Roman" w:eastAsia="Times New Roman" w:hAnsi="Times New Roman"/>
                <w:color w:val="auto"/>
                <w:sz w:val="24"/>
                <w:szCs w:val="24"/>
                <w:lang w:eastAsia="en-US"/>
              </w:rPr>
              <w:t>$1,645.71</w:t>
            </w:r>
          </w:p>
        </w:tc>
      </w:tr>
      <w:tr w:rsidR="003231A8" w:rsidRPr="003231A8" w14:paraId="40623370" w14:textId="77777777" w:rsidTr="003231A8">
        <w:trPr>
          <w:tblCellSpacing w:w="15" w:type="dxa"/>
        </w:trPr>
        <w:tc>
          <w:tcPr>
            <w:tcW w:w="0" w:type="auto"/>
            <w:vAlign w:val="center"/>
            <w:hideMark/>
          </w:tcPr>
          <w:p w14:paraId="1EE62F9E" w14:textId="5C575A58" w:rsidR="003231A8" w:rsidRPr="003231A8" w:rsidRDefault="003231A8" w:rsidP="003231A8">
            <w:pPr>
              <w:spacing w:after="0" w:line="240" w:lineRule="auto"/>
              <w:rPr>
                <w:rFonts w:ascii="Times New Roman" w:eastAsia="Times New Roman" w:hAnsi="Times New Roman"/>
                <w:color w:val="auto"/>
                <w:sz w:val="24"/>
                <w:szCs w:val="24"/>
                <w:lang w:eastAsia="en-US"/>
              </w:rPr>
            </w:pPr>
            <w:r w:rsidRPr="003231A8">
              <w:rPr>
                <w:rFonts w:ascii="Times New Roman" w:eastAsia="Times New Roman" w:hAnsi="Times New Roman"/>
                <w:color w:val="auto"/>
                <w:sz w:val="24"/>
                <w:szCs w:val="24"/>
                <w:lang w:eastAsia="en-US"/>
              </w:rPr>
              <w:t>Holiday Rate Adjustment (3 holidays × 16 hrs</w:t>
            </w:r>
            <w:r>
              <w:rPr>
                <w:rFonts w:ascii="Times New Roman" w:eastAsia="Times New Roman" w:hAnsi="Times New Roman"/>
                <w:color w:val="auto"/>
                <w:sz w:val="24"/>
                <w:szCs w:val="24"/>
                <w:lang w:eastAsia="en-US"/>
              </w:rPr>
              <w:t>.</w:t>
            </w:r>
            <w:r w:rsidRPr="003231A8">
              <w:rPr>
                <w:rFonts w:ascii="Times New Roman" w:eastAsia="Times New Roman" w:hAnsi="Times New Roman"/>
                <w:color w:val="auto"/>
                <w:sz w:val="24"/>
                <w:szCs w:val="24"/>
                <w:lang w:eastAsia="en-US"/>
              </w:rPr>
              <w:t xml:space="preserve"> × +$15/hr</w:t>
            </w:r>
            <w:r>
              <w:rPr>
                <w:rFonts w:ascii="Times New Roman" w:eastAsia="Times New Roman" w:hAnsi="Times New Roman"/>
                <w:color w:val="auto"/>
                <w:sz w:val="24"/>
                <w:szCs w:val="24"/>
                <w:lang w:eastAsia="en-US"/>
              </w:rPr>
              <w:t>.</w:t>
            </w:r>
            <w:r w:rsidRPr="003231A8">
              <w:rPr>
                <w:rFonts w:ascii="Times New Roman" w:eastAsia="Times New Roman" w:hAnsi="Times New Roman"/>
                <w:color w:val="auto"/>
                <w:sz w:val="24"/>
                <w:szCs w:val="24"/>
                <w:lang w:eastAsia="en-US"/>
              </w:rPr>
              <w:t>)</w:t>
            </w:r>
          </w:p>
        </w:tc>
        <w:tc>
          <w:tcPr>
            <w:tcW w:w="0" w:type="auto"/>
            <w:vAlign w:val="center"/>
            <w:hideMark/>
          </w:tcPr>
          <w:p w14:paraId="7FBD7AFD" w14:textId="77777777" w:rsidR="003231A8" w:rsidRPr="003231A8" w:rsidRDefault="003231A8" w:rsidP="003231A8">
            <w:pPr>
              <w:spacing w:after="0" w:line="240" w:lineRule="auto"/>
              <w:rPr>
                <w:rFonts w:ascii="Times New Roman" w:eastAsia="Times New Roman" w:hAnsi="Times New Roman"/>
                <w:color w:val="auto"/>
                <w:sz w:val="24"/>
                <w:szCs w:val="24"/>
                <w:lang w:eastAsia="en-US"/>
              </w:rPr>
            </w:pPr>
            <w:r w:rsidRPr="003231A8">
              <w:rPr>
                <w:rFonts w:ascii="Times New Roman" w:eastAsia="Times New Roman" w:hAnsi="Times New Roman"/>
                <w:color w:val="auto"/>
                <w:sz w:val="24"/>
                <w:szCs w:val="24"/>
                <w:lang w:eastAsia="en-US"/>
              </w:rPr>
              <w:t>3 × $240</w:t>
            </w:r>
          </w:p>
        </w:tc>
        <w:tc>
          <w:tcPr>
            <w:tcW w:w="0" w:type="auto"/>
            <w:vAlign w:val="center"/>
            <w:hideMark/>
          </w:tcPr>
          <w:p w14:paraId="23243DC3" w14:textId="77777777" w:rsidR="003231A8" w:rsidRPr="003231A8" w:rsidRDefault="003231A8" w:rsidP="003231A8">
            <w:pPr>
              <w:spacing w:after="0" w:line="240" w:lineRule="auto"/>
              <w:rPr>
                <w:rFonts w:ascii="Times New Roman" w:eastAsia="Times New Roman" w:hAnsi="Times New Roman"/>
                <w:color w:val="auto"/>
                <w:sz w:val="24"/>
                <w:szCs w:val="24"/>
                <w:lang w:eastAsia="en-US"/>
              </w:rPr>
            </w:pPr>
            <w:r w:rsidRPr="003231A8">
              <w:rPr>
                <w:rFonts w:ascii="Times New Roman" w:eastAsia="Times New Roman" w:hAnsi="Times New Roman"/>
                <w:color w:val="auto"/>
                <w:sz w:val="24"/>
                <w:szCs w:val="24"/>
                <w:lang w:eastAsia="en-US"/>
              </w:rPr>
              <w:t>$720.00</w:t>
            </w:r>
          </w:p>
        </w:tc>
      </w:tr>
      <w:tr w:rsidR="003231A8" w:rsidRPr="003231A8" w14:paraId="7A2D7F4F" w14:textId="77777777" w:rsidTr="003231A8">
        <w:trPr>
          <w:tblCellSpacing w:w="15" w:type="dxa"/>
        </w:trPr>
        <w:tc>
          <w:tcPr>
            <w:tcW w:w="0" w:type="auto"/>
            <w:vAlign w:val="center"/>
            <w:hideMark/>
          </w:tcPr>
          <w:p w14:paraId="125C221D" w14:textId="77777777" w:rsidR="003231A8" w:rsidRPr="003231A8" w:rsidRDefault="003231A8" w:rsidP="003231A8">
            <w:pPr>
              <w:spacing w:after="0" w:line="240" w:lineRule="auto"/>
              <w:rPr>
                <w:rFonts w:ascii="Times New Roman" w:eastAsia="Times New Roman" w:hAnsi="Times New Roman"/>
                <w:color w:val="auto"/>
                <w:sz w:val="24"/>
                <w:szCs w:val="24"/>
                <w:lang w:eastAsia="en-US"/>
              </w:rPr>
            </w:pPr>
            <w:r w:rsidRPr="003231A8">
              <w:rPr>
                <w:rFonts w:ascii="Times New Roman" w:eastAsia="Times New Roman" w:hAnsi="Times New Roman"/>
                <w:b/>
                <w:bCs/>
                <w:color w:val="auto"/>
                <w:sz w:val="24"/>
                <w:szCs w:val="24"/>
                <w:lang w:eastAsia="en-US"/>
              </w:rPr>
              <w:t>Total Estimated Cost (May 13 – July 31)</w:t>
            </w:r>
          </w:p>
        </w:tc>
        <w:tc>
          <w:tcPr>
            <w:tcW w:w="0" w:type="auto"/>
            <w:vAlign w:val="center"/>
            <w:hideMark/>
          </w:tcPr>
          <w:p w14:paraId="73955E84" w14:textId="77777777" w:rsidR="003231A8" w:rsidRPr="003231A8" w:rsidRDefault="003231A8" w:rsidP="003231A8">
            <w:pPr>
              <w:spacing w:after="0" w:line="240" w:lineRule="auto"/>
              <w:rPr>
                <w:rFonts w:ascii="Times New Roman" w:eastAsia="Times New Roman" w:hAnsi="Times New Roman"/>
                <w:color w:val="auto"/>
                <w:sz w:val="24"/>
                <w:szCs w:val="24"/>
                <w:lang w:eastAsia="en-US"/>
              </w:rPr>
            </w:pPr>
          </w:p>
        </w:tc>
        <w:tc>
          <w:tcPr>
            <w:tcW w:w="0" w:type="auto"/>
            <w:vAlign w:val="center"/>
            <w:hideMark/>
          </w:tcPr>
          <w:p w14:paraId="4457DFB2" w14:textId="77777777" w:rsidR="003231A8" w:rsidRPr="003231A8" w:rsidRDefault="003231A8" w:rsidP="003231A8">
            <w:pPr>
              <w:spacing w:after="0" w:line="240" w:lineRule="auto"/>
              <w:rPr>
                <w:rFonts w:ascii="Times New Roman" w:eastAsia="Times New Roman" w:hAnsi="Times New Roman"/>
                <w:color w:val="auto"/>
                <w:sz w:val="24"/>
                <w:szCs w:val="24"/>
                <w:lang w:eastAsia="en-US"/>
              </w:rPr>
            </w:pPr>
            <w:r w:rsidRPr="003231A8">
              <w:rPr>
                <w:rFonts w:ascii="Times New Roman" w:eastAsia="Times New Roman" w:hAnsi="Times New Roman"/>
                <w:b/>
                <w:bCs/>
                <w:color w:val="auto"/>
                <w:sz w:val="24"/>
                <w:szCs w:val="24"/>
                <w:lang w:eastAsia="en-US"/>
              </w:rPr>
              <w:t>$44,605.71</w:t>
            </w:r>
          </w:p>
        </w:tc>
      </w:tr>
    </w:tbl>
    <w:p w14:paraId="67851143" w14:textId="2C15D524" w:rsidR="006C5ECB" w:rsidRDefault="006C5ECB" w:rsidP="00230B99">
      <w:pPr>
        <w:pStyle w:val="Heading1"/>
      </w:pPr>
      <w:r>
        <w:t>Conclusion</w:t>
      </w:r>
    </w:p>
    <w:p w14:paraId="2756590E" w14:textId="77777777" w:rsidR="00280431" w:rsidRPr="00D111D6" w:rsidRDefault="0004302A" w:rsidP="0004302A">
      <w:pPr>
        <w:rPr>
          <w:sz w:val="22"/>
          <w:szCs w:val="22"/>
        </w:rPr>
      </w:pPr>
      <w:r w:rsidRPr="00D111D6">
        <w:rPr>
          <w:sz w:val="22"/>
          <w:szCs w:val="22"/>
        </w:rPr>
        <w:t xml:space="preserve">At RSS, our mission is to continue raising the standards of security services, enhancing the value we already provide to our clients. We value the opportunity to continue serving your security needs and are eager to strengthen our collaboration further. </w:t>
      </w:r>
      <w:r w:rsidR="006C5ECB" w:rsidRPr="00D111D6">
        <w:rPr>
          <w:sz w:val="22"/>
          <w:szCs w:val="22"/>
        </w:rPr>
        <w:t xml:space="preserve">If you have questions on this proposal, feel free to contact </w:t>
      </w:r>
      <w:r w:rsidR="00F67C60" w:rsidRPr="00D111D6">
        <w:rPr>
          <w:sz w:val="22"/>
          <w:szCs w:val="22"/>
        </w:rPr>
        <w:t>me</w:t>
      </w:r>
      <w:r w:rsidR="00C16778" w:rsidRPr="00D111D6">
        <w:rPr>
          <w:sz w:val="22"/>
          <w:szCs w:val="22"/>
        </w:rPr>
        <w:t xml:space="preserve"> </w:t>
      </w:r>
      <w:r w:rsidR="006C5ECB" w:rsidRPr="00D111D6">
        <w:rPr>
          <w:sz w:val="22"/>
          <w:szCs w:val="22"/>
        </w:rPr>
        <w:t xml:space="preserve">at your convenience by email at </w:t>
      </w:r>
      <w:r w:rsidR="00D453A1" w:rsidRPr="00D111D6">
        <w:rPr>
          <w:b/>
          <w:bCs/>
          <w:sz w:val="22"/>
          <w:szCs w:val="22"/>
        </w:rPr>
        <w:t>TR</w:t>
      </w:r>
      <w:r w:rsidR="00D16899" w:rsidRPr="00D111D6">
        <w:rPr>
          <w:b/>
          <w:bCs/>
          <w:sz w:val="22"/>
          <w:szCs w:val="22"/>
        </w:rPr>
        <w:t>odgers</w:t>
      </w:r>
      <w:r w:rsidR="00F67C60" w:rsidRPr="00D111D6">
        <w:rPr>
          <w:b/>
          <w:bCs/>
          <w:sz w:val="22"/>
          <w:szCs w:val="22"/>
        </w:rPr>
        <w:t>@</w:t>
      </w:r>
      <w:r w:rsidR="00D453A1" w:rsidRPr="00D111D6">
        <w:rPr>
          <w:b/>
          <w:bCs/>
          <w:sz w:val="22"/>
          <w:szCs w:val="22"/>
        </w:rPr>
        <w:t>R</w:t>
      </w:r>
      <w:r w:rsidR="00F67C60" w:rsidRPr="00D111D6">
        <w:rPr>
          <w:b/>
          <w:bCs/>
          <w:sz w:val="22"/>
          <w:szCs w:val="22"/>
        </w:rPr>
        <w:t>odgers</w:t>
      </w:r>
      <w:r w:rsidR="00D453A1" w:rsidRPr="00D111D6">
        <w:rPr>
          <w:b/>
          <w:bCs/>
          <w:sz w:val="22"/>
          <w:szCs w:val="22"/>
        </w:rPr>
        <w:t>S</w:t>
      </w:r>
      <w:r w:rsidR="00F67C60" w:rsidRPr="00D111D6">
        <w:rPr>
          <w:b/>
          <w:bCs/>
          <w:sz w:val="22"/>
          <w:szCs w:val="22"/>
        </w:rPr>
        <w:t>ecurity</w:t>
      </w:r>
      <w:r w:rsidR="00D453A1" w:rsidRPr="00D111D6">
        <w:rPr>
          <w:b/>
          <w:bCs/>
          <w:sz w:val="22"/>
          <w:szCs w:val="22"/>
        </w:rPr>
        <w:t>Solutions</w:t>
      </w:r>
      <w:r w:rsidR="00F67C60" w:rsidRPr="00D111D6">
        <w:rPr>
          <w:b/>
          <w:bCs/>
          <w:sz w:val="22"/>
          <w:szCs w:val="22"/>
        </w:rPr>
        <w:t>.com</w:t>
      </w:r>
      <w:r w:rsidR="00C16778" w:rsidRPr="00D111D6">
        <w:rPr>
          <w:sz w:val="22"/>
          <w:szCs w:val="22"/>
        </w:rPr>
        <w:t xml:space="preserve"> </w:t>
      </w:r>
      <w:r w:rsidR="006C5ECB" w:rsidRPr="00D111D6">
        <w:rPr>
          <w:sz w:val="22"/>
          <w:szCs w:val="22"/>
        </w:rPr>
        <w:t xml:space="preserve">or by phone at </w:t>
      </w:r>
      <w:r w:rsidR="00F67C60" w:rsidRPr="00D111D6">
        <w:rPr>
          <w:b/>
          <w:bCs/>
          <w:sz w:val="22"/>
          <w:szCs w:val="22"/>
        </w:rPr>
        <w:t>(310) 597-5526</w:t>
      </w:r>
      <w:r w:rsidR="00C16778" w:rsidRPr="00D111D6">
        <w:rPr>
          <w:sz w:val="22"/>
          <w:szCs w:val="22"/>
        </w:rPr>
        <w:t xml:space="preserve">. </w:t>
      </w:r>
      <w:r w:rsidR="009C5FF1" w:rsidRPr="00D111D6">
        <w:rPr>
          <w:sz w:val="22"/>
          <w:szCs w:val="22"/>
        </w:rPr>
        <w:t>Please find the authorization section below i</w:t>
      </w:r>
      <w:r w:rsidRPr="00D111D6">
        <w:rPr>
          <w:sz w:val="22"/>
          <w:szCs w:val="22"/>
        </w:rPr>
        <w:t>f you are ready to move forward with this updated proposal.</w:t>
      </w:r>
      <w:r w:rsidR="009C5FF1" w:rsidRPr="00D111D6">
        <w:rPr>
          <w:sz w:val="22"/>
          <w:szCs w:val="22"/>
        </w:rPr>
        <w:t xml:space="preserve"> </w:t>
      </w:r>
      <w:r w:rsidRPr="00D111D6">
        <w:rPr>
          <w:sz w:val="22"/>
          <w:szCs w:val="22"/>
        </w:rPr>
        <w:t>Thank you for your ongoing trust and partnership.</w:t>
      </w:r>
    </w:p>
    <w:p w14:paraId="7659409D" w14:textId="6BDA0DF5" w:rsidR="0004302A" w:rsidRPr="00D111D6" w:rsidRDefault="0004302A" w:rsidP="0004302A">
      <w:pPr>
        <w:rPr>
          <w:sz w:val="22"/>
          <w:szCs w:val="22"/>
        </w:rPr>
      </w:pPr>
      <w:r w:rsidRPr="00D111D6">
        <w:rPr>
          <w:sz w:val="22"/>
          <w:szCs w:val="22"/>
        </w:rPr>
        <w:t>We look forward to continuing our work together.</w:t>
      </w:r>
    </w:p>
    <w:p w14:paraId="1C7E9A4D" w14:textId="7D2CF409" w:rsidR="00C3409B" w:rsidRPr="00D111D6" w:rsidRDefault="009C5FF1" w:rsidP="00C3409B">
      <w:pPr>
        <w:rPr>
          <w:sz w:val="22"/>
          <w:szCs w:val="22"/>
        </w:rPr>
      </w:pPr>
      <w:r w:rsidRPr="00D111D6">
        <w:rPr>
          <w:sz w:val="22"/>
          <w:szCs w:val="22"/>
        </w:rPr>
        <w:t>I appreciate</w:t>
      </w:r>
      <w:r w:rsidR="000E697B" w:rsidRPr="00D111D6">
        <w:rPr>
          <w:sz w:val="22"/>
          <w:szCs w:val="22"/>
        </w:rPr>
        <w:t xml:space="preserve"> your consideration,</w:t>
      </w:r>
    </w:p>
    <w:p w14:paraId="494C8B1F" w14:textId="62B3883E" w:rsidR="001273C1" w:rsidRPr="00D111D6" w:rsidRDefault="00230B99" w:rsidP="00C3409B">
      <w:pPr>
        <w:rPr>
          <w:sz w:val="22"/>
          <w:szCs w:val="22"/>
        </w:rPr>
      </w:pPr>
      <w:r w:rsidRPr="00D111D6">
        <w:rPr>
          <w:sz w:val="22"/>
          <w:szCs w:val="22"/>
        </w:rPr>
        <w:t>Tyrone Rodgers</w:t>
      </w:r>
      <w:r w:rsidR="00C16778" w:rsidRPr="00D111D6">
        <w:rPr>
          <w:sz w:val="22"/>
          <w:szCs w:val="22"/>
        </w:rPr>
        <w:br/>
      </w:r>
      <w:r w:rsidRPr="00D111D6">
        <w:rPr>
          <w:sz w:val="22"/>
          <w:szCs w:val="22"/>
        </w:rPr>
        <w:t>CEO &amp; President</w:t>
      </w:r>
    </w:p>
    <w:p w14:paraId="45E7CE39" w14:textId="77777777" w:rsidR="00D111D6" w:rsidRDefault="00D111D6">
      <w:pPr>
        <w:spacing w:after="0" w:line="240" w:lineRule="auto"/>
        <w:rPr>
          <w:b/>
          <w:bCs/>
          <w:caps/>
          <w:color w:val="0D5672"/>
          <w:sz w:val="28"/>
          <w:szCs w:val="28"/>
        </w:rPr>
      </w:pPr>
      <w:r>
        <w:br w:type="page"/>
      </w:r>
    </w:p>
    <w:p w14:paraId="4E17DBF4" w14:textId="6B736B49" w:rsidR="005A36B5" w:rsidRPr="00280431" w:rsidRDefault="005A36B5" w:rsidP="00280431">
      <w:pPr>
        <w:pStyle w:val="Heading1"/>
        <w:rPr>
          <w:rStyle w:val="Heading2Char"/>
        </w:rPr>
      </w:pPr>
      <w:r>
        <w:lastRenderedPageBreak/>
        <w:t>Proposal Approval</w:t>
      </w:r>
      <w:r w:rsidR="00280431">
        <w:t>:</w:t>
      </w:r>
      <w:r w:rsidR="00280431">
        <w:tab/>
      </w:r>
      <w:r w:rsidR="00280431">
        <w:tab/>
      </w:r>
      <w:r w:rsidR="00280431">
        <w:tab/>
      </w:r>
      <w:r w:rsidR="00280431">
        <w:tab/>
      </w:r>
      <w:r w:rsidR="00280431">
        <w:tab/>
      </w:r>
      <w:r w:rsidR="00280431">
        <w:tab/>
      </w:r>
      <w:r w:rsidR="00280431">
        <w:tab/>
      </w:r>
      <w:r w:rsidR="00280431">
        <w:tab/>
        <w:t xml:space="preserve">       </w:t>
      </w:r>
      <w:r w:rsidRPr="00280431">
        <w:rPr>
          <w:rStyle w:val="Heading2Char"/>
        </w:rPr>
        <w:t xml:space="preserve">If you agree to the </w:t>
      </w:r>
      <w:r w:rsidR="00280431">
        <w:rPr>
          <w:rStyle w:val="Heading2Char"/>
        </w:rPr>
        <w:t>above proposal</w:t>
      </w:r>
      <w:r w:rsidRPr="00280431">
        <w:rPr>
          <w:rStyle w:val="Heading2Char"/>
        </w:rPr>
        <w:t xml:space="preserve"> and are ready to proceed, please indicate </w:t>
      </w:r>
      <w:r w:rsidR="00280431">
        <w:rPr>
          <w:rStyle w:val="Heading2Char"/>
        </w:rPr>
        <w:t xml:space="preserve">your approval </w:t>
      </w:r>
      <w:r w:rsidRPr="00280431">
        <w:rPr>
          <w:rStyle w:val="Heading2Char"/>
        </w:rPr>
        <w:t>by providing your signature and date below.</w:t>
      </w:r>
    </w:p>
    <w:p w14:paraId="045DFA4F" w14:textId="12B47205" w:rsidR="005A36B5" w:rsidRPr="005A36B5" w:rsidRDefault="00B31655">
      <w:pPr>
        <w:pStyle w:val="Signature"/>
        <w:rPr>
          <w:b/>
          <w:bCs/>
        </w:rPr>
      </w:pPr>
      <w:r w:rsidRPr="00B31655">
        <w:rPr>
          <w:b/>
          <w:bCs/>
          <w:sz w:val="24"/>
          <w:szCs w:val="24"/>
          <w:highlight w:val="yellow"/>
        </w:rPr>
        <w:t>Client Company Name</w:t>
      </w:r>
      <w:r w:rsidR="00534682">
        <w:rPr>
          <w:b/>
          <w:bCs/>
          <w:sz w:val="24"/>
          <w:szCs w:val="24"/>
        </w:rPr>
        <w:t xml:space="preserve"> Representative</w:t>
      </w:r>
    </w:p>
    <w:p w14:paraId="245853EF" w14:textId="77777777" w:rsidR="005A36B5" w:rsidRDefault="005A36B5" w:rsidP="005A36B5">
      <w:pPr>
        <w:pStyle w:val="Signature"/>
      </w:pPr>
      <w:r>
        <w:t>________________________________________________</w:t>
      </w:r>
      <w:r>
        <w:tab/>
      </w:r>
      <w:r>
        <w:tab/>
        <w:t>__________________________</w:t>
      </w:r>
    </w:p>
    <w:p w14:paraId="6DD76575" w14:textId="2DE24CE2" w:rsidR="00D619E3" w:rsidRDefault="00B31655" w:rsidP="00D619E3">
      <w:r w:rsidRPr="00B31655">
        <w:rPr>
          <w:highlight w:val="yellow"/>
        </w:rPr>
        <w:t>Client Contact Authorized Name Goes Here</w:t>
      </w:r>
      <w:r w:rsidR="00534682">
        <w:tab/>
      </w:r>
      <w:r w:rsidR="00534682">
        <w:tab/>
      </w:r>
      <w:r w:rsidR="00534682">
        <w:tab/>
      </w:r>
      <w:r w:rsidR="00534682">
        <w:tab/>
      </w:r>
      <w:r w:rsidR="005A36B5">
        <w:t>Date</w:t>
      </w:r>
    </w:p>
    <w:p w14:paraId="5F93A53B" w14:textId="680A4A75" w:rsidR="005A36B5" w:rsidRPr="00D111D6" w:rsidRDefault="005A36B5" w:rsidP="00D619E3">
      <w:pPr>
        <w:rPr>
          <w:sz w:val="24"/>
          <w:szCs w:val="24"/>
        </w:rPr>
      </w:pPr>
      <w:r w:rsidRPr="00D111D6">
        <w:rPr>
          <w:b/>
          <w:bCs/>
          <w:sz w:val="24"/>
          <w:szCs w:val="24"/>
        </w:rPr>
        <w:t>RSS Representative</w:t>
      </w:r>
    </w:p>
    <w:p w14:paraId="3E36BA40" w14:textId="77777777" w:rsidR="005A36B5" w:rsidRDefault="005A36B5">
      <w:pPr>
        <w:pStyle w:val="Signature"/>
      </w:pPr>
      <w:r>
        <w:t>________________________________________________</w:t>
      </w:r>
      <w:r>
        <w:tab/>
      </w:r>
      <w:r>
        <w:tab/>
        <w:t>_________________________</w:t>
      </w:r>
    </w:p>
    <w:p w14:paraId="5493FFB7" w14:textId="77777777" w:rsidR="005A36B5" w:rsidRDefault="005A36B5" w:rsidP="005A36B5">
      <w:r>
        <w:t>Tyrone Rodgers, CEO</w:t>
      </w:r>
      <w:r>
        <w:tab/>
      </w:r>
      <w:r>
        <w:tab/>
      </w:r>
      <w:r>
        <w:tab/>
      </w:r>
      <w:r>
        <w:tab/>
      </w:r>
      <w:r>
        <w:tab/>
      </w:r>
      <w:r>
        <w:tab/>
        <w:t>Date</w:t>
      </w:r>
    </w:p>
    <w:sectPr w:rsidR="005A36B5" w:rsidSect="004D4138">
      <w:footerReference w:type="default" r:id="rId10"/>
      <w:type w:val="continuous"/>
      <w:pgSz w:w="12240" w:h="15840" w:code="1"/>
      <w:pgMar w:top="1440" w:right="1440" w:bottom="1440" w:left="1440" w:header="720" w:footer="86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5DD2D" w14:textId="77777777" w:rsidR="006C588F" w:rsidRDefault="006C588F">
      <w:pPr>
        <w:spacing w:after="0" w:line="240" w:lineRule="auto"/>
      </w:pPr>
      <w:r>
        <w:separator/>
      </w:r>
    </w:p>
  </w:endnote>
  <w:endnote w:type="continuationSeparator" w:id="0">
    <w:p w14:paraId="7A9F1202" w14:textId="77777777" w:rsidR="006C588F" w:rsidRDefault="006C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03887" w14:textId="3776DF41" w:rsidR="001F1C3B" w:rsidRPr="001F1C3B" w:rsidRDefault="001F1C3B" w:rsidP="001F1C3B">
    <w:pPr>
      <w:pStyle w:val="Footer"/>
      <w:ind w:left="0" w:firstLine="720"/>
    </w:pPr>
    <w:r>
      <w:rPr>
        <w:rFonts w:ascii="Times New Roman" w:hAnsi="Times New Roman"/>
      </w:rPr>
      <w:t xml:space="preserve">Rodgers Security Solutions Proposal Revision for </w:t>
    </w:r>
    <w:r w:rsidR="00B31655">
      <w:rPr>
        <w:rFonts w:ascii="Times New Roman" w:hAnsi="Times New Roman"/>
      </w:rPr>
      <w:t>______</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 xml:space="preserve"> of </w:t>
    </w:r>
    <w:r w:rsidR="00D111D6">
      <w:rPr>
        <w:rFonts w:ascii="Times New Roman" w:hAnsi="Times New Roma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5A617" w14:textId="77777777" w:rsidR="006C588F" w:rsidRDefault="006C588F">
      <w:pPr>
        <w:spacing w:after="0" w:line="240" w:lineRule="auto"/>
      </w:pPr>
      <w:r>
        <w:separator/>
      </w:r>
    </w:p>
  </w:footnote>
  <w:footnote w:type="continuationSeparator" w:id="0">
    <w:p w14:paraId="6B87E164" w14:textId="77777777" w:rsidR="006C588F" w:rsidRDefault="006C5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E82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543AA"/>
    <w:multiLevelType w:val="hybridMultilevel"/>
    <w:tmpl w:val="D9B2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22E8C"/>
    <w:multiLevelType w:val="hybridMultilevel"/>
    <w:tmpl w:val="E3829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FA4AA8"/>
    <w:multiLevelType w:val="multilevel"/>
    <w:tmpl w:val="C158D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BD003F"/>
    <w:multiLevelType w:val="hybridMultilevel"/>
    <w:tmpl w:val="4F70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0B76F8"/>
    <w:multiLevelType w:val="hybridMultilevel"/>
    <w:tmpl w:val="C79EB506"/>
    <w:lvl w:ilvl="0" w:tplc="58F4E110">
      <w:start w:val="1"/>
      <w:numFmt w:val="bullet"/>
      <w:lvlText w:val="✓"/>
      <w:lvlJc w:val="left"/>
      <w:rPr>
        <w:rFonts w:ascii="Arial Unicode MS" w:eastAsia="Arial Unicode MS" w:hAnsi="Arial Unicode MS" w:hint="eastAs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E5D71"/>
    <w:multiLevelType w:val="multilevel"/>
    <w:tmpl w:val="4470CA90"/>
    <w:lvl w:ilvl="0">
      <w:start w:val="1"/>
      <w:numFmt w:val="bullet"/>
      <w:pStyle w:val="ListBullet"/>
      <w:lvlText w:val=""/>
      <w:lvlJc w:val="left"/>
      <w:rPr>
        <w:rFonts w:ascii="Symbol" w:hAnsi="Symbol" w:hint="default"/>
        <w:color w:val="1481AB"/>
      </w:rPr>
    </w:lvl>
    <w:lvl w:ilvl="1">
      <w:start w:val="1"/>
      <w:numFmt w:val="bullet"/>
      <w:lvlText w:val="o"/>
      <w:lvlJc w:val="left"/>
      <w:rPr>
        <w:rFonts w:ascii="Courier New" w:hAnsi="Courier New" w:hint="default"/>
        <w:color w:val="1481AB"/>
      </w:rPr>
    </w:lvl>
    <w:lvl w:ilvl="2">
      <w:start w:val="1"/>
      <w:numFmt w:val="bullet"/>
      <w:lvlText w:val=""/>
      <w:lvlJc w:val="left"/>
      <w:rPr>
        <w:rFonts w:ascii="Wingdings" w:hAnsi="Wingdings" w:hint="default"/>
        <w:color w:val="1481AB"/>
      </w:rPr>
    </w:lvl>
    <w:lvl w:ilvl="3">
      <w:start w:val="1"/>
      <w:numFmt w:val="bullet"/>
      <w:lvlText w:val=""/>
      <w:lvlJc w:val="left"/>
      <w:rPr>
        <w:rFonts w:ascii="Symbol" w:hAnsi="Symbol" w:hint="default"/>
        <w:color w:val="1481AB"/>
      </w:rPr>
    </w:lvl>
    <w:lvl w:ilvl="4">
      <w:start w:val="1"/>
      <w:numFmt w:val="bullet"/>
      <w:lvlText w:val="o"/>
      <w:lvlJc w:val="left"/>
      <w:rPr>
        <w:rFonts w:ascii="Courier New" w:hAnsi="Courier New" w:hint="default"/>
        <w:color w:val="1481AB"/>
      </w:rPr>
    </w:lvl>
    <w:lvl w:ilvl="5">
      <w:start w:val="1"/>
      <w:numFmt w:val="bullet"/>
      <w:lvlText w:val=""/>
      <w:lvlJc w:val="left"/>
      <w:rPr>
        <w:rFonts w:ascii="Wingdings" w:hAnsi="Wingdings" w:hint="default"/>
        <w:color w:val="1481AB"/>
      </w:rPr>
    </w:lvl>
    <w:lvl w:ilvl="6">
      <w:start w:val="1"/>
      <w:numFmt w:val="bullet"/>
      <w:lvlText w:val=""/>
      <w:lvlJc w:val="left"/>
      <w:rPr>
        <w:rFonts w:ascii="Symbol" w:hAnsi="Symbol" w:hint="default"/>
        <w:color w:val="1481AB"/>
      </w:rPr>
    </w:lvl>
    <w:lvl w:ilvl="7">
      <w:start w:val="1"/>
      <w:numFmt w:val="bullet"/>
      <w:lvlText w:val="o"/>
      <w:lvlJc w:val="left"/>
      <w:rPr>
        <w:rFonts w:ascii="Courier New" w:hAnsi="Courier New" w:hint="default"/>
        <w:color w:val="1481AB"/>
      </w:rPr>
    </w:lvl>
    <w:lvl w:ilvl="8">
      <w:start w:val="1"/>
      <w:numFmt w:val="bullet"/>
      <w:lvlText w:val=""/>
      <w:lvlJc w:val="left"/>
      <w:rPr>
        <w:rFonts w:ascii="Wingdings" w:hAnsi="Wingdings" w:hint="default"/>
        <w:color w:val="1481AB"/>
      </w:rPr>
    </w:lvl>
  </w:abstractNum>
  <w:abstractNum w:abstractNumId="16" w15:restartNumberingAfterBreak="0">
    <w:nsid w:val="66261B5C"/>
    <w:multiLevelType w:val="hybridMultilevel"/>
    <w:tmpl w:val="B7466CCA"/>
    <w:lvl w:ilvl="0" w:tplc="E6481C70">
      <w:start w:val="1"/>
      <w:numFmt w:val="bullet"/>
      <w:lvlText w:val="✓"/>
      <w:lvlJc w:val="left"/>
      <w:pPr>
        <w:ind w:left="720" w:hanging="360"/>
      </w:pPr>
      <w:rPr>
        <w:rFonts w:ascii="Arial Unicode MS" w:eastAsia="Arial Unicode MS" w:hAnsi="Arial Unicode MS" w:hint="eastAsia"/>
        <w:b w:val="0"/>
        <w:bCs w:val="0"/>
        <w:i w:val="0"/>
        <w:iCs w:val="0"/>
        <w:caps w:val="0"/>
        <w:smallCaps w:val="0"/>
        <w:strike w:val="0"/>
        <w:dstrike w:val="0"/>
        <w:outline w:val="0"/>
        <w:emboss w:val="0"/>
        <w:imprint w:val="0"/>
        <w:color w:val="5B9BD5" w:themeColor="accent5"/>
        <w:spacing w:val="0"/>
        <w:w w:val="100"/>
        <w:kern w:val="0"/>
        <w:position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E74E4"/>
    <w:multiLevelType w:val="hybridMultilevel"/>
    <w:tmpl w:val="405A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5125B8"/>
    <w:multiLevelType w:val="multilevel"/>
    <w:tmpl w:val="92DA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194124">
    <w:abstractNumId w:val="9"/>
  </w:num>
  <w:num w:numId="2" w16cid:durableId="1004279908">
    <w:abstractNumId w:val="15"/>
  </w:num>
  <w:num w:numId="3" w16cid:durableId="2078506596">
    <w:abstractNumId w:val="15"/>
    <w:lvlOverride w:ilvl="0">
      <w:startOverride w:val="1"/>
    </w:lvlOverride>
  </w:num>
  <w:num w:numId="4" w16cid:durableId="524905047">
    <w:abstractNumId w:val="7"/>
  </w:num>
  <w:num w:numId="5" w16cid:durableId="1530609830">
    <w:abstractNumId w:val="6"/>
  </w:num>
  <w:num w:numId="6" w16cid:durableId="1462383084">
    <w:abstractNumId w:val="5"/>
  </w:num>
  <w:num w:numId="7" w16cid:durableId="1775705525">
    <w:abstractNumId w:val="4"/>
  </w:num>
  <w:num w:numId="8" w16cid:durableId="1531143887">
    <w:abstractNumId w:val="8"/>
  </w:num>
  <w:num w:numId="9" w16cid:durableId="1495141428">
    <w:abstractNumId w:val="3"/>
  </w:num>
  <w:num w:numId="10" w16cid:durableId="1330910650">
    <w:abstractNumId w:val="2"/>
  </w:num>
  <w:num w:numId="11" w16cid:durableId="650133628">
    <w:abstractNumId w:val="1"/>
  </w:num>
  <w:num w:numId="12" w16cid:durableId="429205325">
    <w:abstractNumId w:val="0"/>
  </w:num>
  <w:num w:numId="13" w16cid:durableId="15597048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3397385">
    <w:abstractNumId w:val="13"/>
  </w:num>
  <w:num w:numId="15" w16cid:durableId="1871256578">
    <w:abstractNumId w:val="10"/>
  </w:num>
  <w:num w:numId="16" w16cid:durableId="997809110">
    <w:abstractNumId w:val="14"/>
  </w:num>
  <w:num w:numId="17" w16cid:durableId="1740980783">
    <w:abstractNumId w:val="11"/>
  </w:num>
  <w:num w:numId="18" w16cid:durableId="1127819297">
    <w:abstractNumId w:val="17"/>
  </w:num>
  <w:num w:numId="19" w16cid:durableId="1162744983">
    <w:abstractNumId w:val="16"/>
  </w:num>
  <w:num w:numId="20" w16cid:durableId="507256824">
    <w:abstractNumId w:val="12"/>
  </w:num>
  <w:num w:numId="21" w16cid:durableId="204297146">
    <w:abstractNumId w:val="9"/>
  </w:num>
  <w:num w:numId="22" w16cid:durableId="1967400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78"/>
    <w:rsid w:val="00031327"/>
    <w:rsid w:val="000322BF"/>
    <w:rsid w:val="0004302A"/>
    <w:rsid w:val="00044BB9"/>
    <w:rsid w:val="000706F3"/>
    <w:rsid w:val="0008779D"/>
    <w:rsid w:val="000C6A97"/>
    <w:rsid w:val="000E697B"/>
    <w:rsid w:val="00117948"/>
    <w:rsid w:val="001238BC"/>
    <w:rsid w:val="001273C1"/>
    <w:rsid w:val="0014445E"/>
    <w:rsid w:val="001B4291"/>
    <w:rsid w:val="001C2709"/>
    <w:rsid w:val="001F1C3B"/>
    <w:rsid w:val="001F63BE"/>
    <w:rsid w:val="002129B0"/>
    <w:rsid w:val="00230B99"/>
    <w:rsid w:val="00251F73"/>
    <w:rsid w:val="0026042E"/>
    <w:rsid w:val="002625A0"/>
    <w:rsid w:val="00262FCF"/>
    <w:rsid w:val="00280431"/>
    <w:rsid w:val="00295C0C"/>
    <w:rsid w:val="002A04F7"/>
    <w:rsid w:val="002B1EF1"/>
    <w:rsid w:val="002D4905"/>
    <w:rsid w:val="002D737C"/>
    <w:rsid w:val="002E52EE"/>
    <w:rsid w:val="003231A8"/>
    <w:rsid w:val="003262F3"/>
    <w:rsid w:val="00346FDE"/>
    <w:rsid w:val="00386778"/>
    <w:rsid w:val="003A5DC7"/>
    <w:rsid w:val="003B2F73"/>
    <w:rsid w:val="003C7BF7"/>
    <w:rsid w:val="004310AF"/>
    <w:rsid w:val="004348A4"/>
    <w:rsid w:val="004B0B33"/>
    <w:rsid w:val="004B1CC8"/>
    <w:rsid w:val="004B5850"/>
    <w:rsid w:val="004D4138"/>
    <w:rsid w:val="004E5035"/>
    <w:rsid w:val="004F5C8E"/>
    <w:rsid w:val="00517215"/>
    <w:rsid w:val="00534682"/>
    <w:rsid w:val="00545041"/>
    <w:rsid w:val="00556474"/>
    <w:rsid w:val="005754F1"/>
    <w:rsid w:val="00590B0E"/>
    <w:rsid w:val="005A36B5"/>
    <w:rsid w:val="005B2CAD"/>
    <w:rsid w:val="005D6C83"/>
    <w:rsid w:val="00601418"/>
    <w:rsid w:val="00622557"/>
    <w:rsid w:val="006B3E4F"/>
    <w:rsid w:val="006C588F"/>
    <w:rsid w:val="006C5ECB"/>
    <w:rsid w:val="006F0FA7"/>
    <w:rsid w:val="0071603F"/>
    <w:rsid w:val="00721B76"/>
    <w:rsid w:val="0072631A"/>
    <w:rsid w:val="007406B1"/>
    <w:rsid w:val="00741991"/>
    <w:rsid w:val="0076017A"/>
    <w:rsid w:val="00767814"/>
    <w:rsid w:val="00786741"/>
    <w:rsid w:val="007A0393"/>
    <w:rsid w:val="008042C1"/>
    <w:rsid w:val="00805667"/>
    <w:rsid w:val="008804B0"/>
    <w:rsid w:val="0088175F"/>
    <w:rsid w:val="008961F2"/>
    <w:rsid w:val="008A4087"/>
    <w:rsid w:val="008F0E66"/>
    <w:rsid w:val="008F4E62"/>
    <w:rsid w:val="00935E8C"/>
    <w:rsid w:val="00962CD2"/>
    <w:rsid w:val="00987BCC"/>
    <w:rsid w:val="009A3E0F"/>
    <w:rsid w:val="009B1D21"/>
    <w:rsid w:val="009B5D53"/>
    <w:rsid w:val="009C5FF1"/>
    <w:rsid w:val="009D50E2"/>
    <w:rsid w:val="009D6521"/>
    <w:rsid w:val="00A038D8"/>
    <w:rsid w:val="00A10EFF"/>
    <w:rsid w:val="00A24555"/>
    <w:rsid w:val="00A62B26"/>
    <w:rsid w:val="00A97CC8"/>
    <w:rsid w:val="00AA2CCE"/>
    <w:rsid w:val="00AA4E06"/>
    <w:rsid w:val="00AA528E"/>
    <w:rsid w:val="00AB131D"/>
    <w:rsid w:val="00AB338C"/>
    <w:rsid w:val="00AF452C"/>
    <w:rsid w:val="00B0209E"/>
    <w:rsid w:val="00B10B86"/>
    <w:rsid w:val="00B13AE2"/>
    <w:rsid w:val="00B31655"/>
    <w:rsid w:val="00B91C62"/>
    <w:rsid w:val="00BB1F45"/>
    <w:rsid w:val="00BB5D78"/>
    <w:rsid w:val="00BC617C"/>
    <w:rsid w:val="00BE2AD7"/>
    <w:rsid w:val="00BE3CD6"/>
    <w:rsid w:val="00C16778"/>
    <w:rsid w:val="00C3409B"/>
    <w:rsid w:val="00C9555D"/>
    <w:rsid w:val="00CC4E29"/>
    <w:rsid w:val="00CC612B"/>
    <w:rsid w:val="00CE3071"/>
    <w:rsid w:val="00CF4611"/>
    <w:rsid w:val="00D03BB7"/>
    <w:rsid w:val="00D111D6"/>
    <w:rsid w:val="00D16899"/>
    <w:rsid w:val="00D31D4F"/>
    <w:rsid w:val="00D33427"/>
    <w:rsid w:val="00D453A1"/>
    <w:rsid w:val="00D619E3"/>
    <w:rsid w:val="00DD3056"/>
    <w:rsid w:val="00DE0A91"/>
    <w:rsid w:val="00DE5ADF"/>
    <w:rsid w:val="00E11CA8"/>
    <w:rsid w:val="00E4217D"/>
    <w:rsid w:val="00EA06FB"/>
    <w:rsid w:val="00ED7FBA"/>
    <w:rsid w:val="00F42EAE"/>
    <w:rsid w:val="00F433B7"/>
    <w:rsid w:val="00F51A94"/>
    <w:rsid w:val="00F535B0"/>
    <w:rsid w:val="00F67C60"/>
    <w:rsid w:val="00F9769D"/>
    <w:rsid w:val="00FA368A"/>
    <w:rsid w:val="00FB0AAB"/>
    <w:rsid w:val="00FB2EE0"/>
    <w:rsid w:val="00FC68B0"/>
    <w:rsid w:val="00FE1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48273"/>
  <w15:chartTrackingRefBased/>
  <w15:docId w15:val="{4AF6C20B-E376-114A-A0BD-84A4FE6D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1F2"/>
    <w:pPr>
      <w:spacing w:after="180" w:line="288" w:lineRule="auto"/>
    </w:pPr>
    <w:rPr>
      <w:color w:val="404040"/>
      <w:sz w:val="18"/>
      <w:szCs w:val="18"/>
      <w:lang w:eastAsia="ja-JP"/>
    </w:rPr>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0D5672"/>
      <w:sz w:val="28"/>
      <w:szCs w:val="28"/>
    </w:rPr>
  </w:style>
  <w:style w:type="paragraph" w:styleId="Heading2">
    <w:name w:val="heading 2"/>
    <w:basedOn w:val="Normal"/>
    <w:next w:val="Normal"/>
    <w:link w:val="Heading2Char"/>
    <w:uiPriority w:val="9"/>
    <w:unhideWhenUsed/>
    <w:qFormat/>
    <w:rsid w:val="008961F2"/>
    <w:pPr>
      <w:keepNext/>
      <w:keepLines/>
      <w:spacing w:before="360" w:after="120" w:line="240" w:lineRule="auto"/>
      <w:outlineLvl w:val="1"/>
    </w:pPr>
    <w:rPr>
      <w:b/>
      <w:bCs/>
      <w:color w:val="1481AB"/>
      <w:sz w:val="24"/>
      <w:szCs w:val="24"/>
    </w:rPr>
  </w:style>
  <w:style w:type="paragraph" w:styleId="Heading3">
    <w:name w:val="heading 3"/>
    <w:basedOn w:val="Normal"/>
    <w:next w:val="Normal"/>
    <w:link w:val="Heading3Char"/>
    <w:uiPriority w:val="9"/>
    <w:unhideWhenUsed/>
    <w:qFormat/>
    <w:rsid w:val="005A36B5"/>
    <w:pPr>
      <w:keepNext/>
      <w:keepLines/>
      <w:spacing w:before="40" w:after="0"/>
      <w:outlineLvl w:val="2"/>
    </w:pPr>
    <w:rPr>
      <w:rFonts w:ascii="Arial Black" w:eastAsia="Times New Roman" w:hAnsi="Arial Black"/>
      <w:color w:val="0D5571"/>
      <w:sz w:val="24"/>
      <w:szCs w:val="24"/>
    </w:rPr>
  </w:style>
  <w:style w:type="paragraph" w:styleId="Heading4">
    <w:name w:val="heading 4"/>
    <w:basedOn w:val="Normal"/>
    <w:next w:val="Normal"/>
    <w:link w:val="Heading4Char"/>
    <w:uiPriority w:val="9"/>
    <w:unhideWhenUsed/>
    <w:qFormat/>
    <w:rsid w:val="008961F2"/>
    <w:pPr>
      <w:keepNext/>
      <w:keepLines/>
      <w:spacing w:before="40" w:after="0"/>
      <w:outlineLvl w:val="3"/>
    </w:pPr>
    <w:rPr>
      <w:rFonts w:ascii="Arial Black" w:eastAsia="Times New Roman" w:hAnsi="Arial Black"/>
      <w:i/>
      <w:iCs/>
      <w:color w:val="1481AB"/>
    </w:rPr>
  </w:style>
  <w:style w:type="paragraph" w:styleId="Heading5">
    <w:name w:val="heading 5"/>
    <w:basedOn w:val="Normal"/>
    <w:next w:val="Normal"/>
    <w:link w:val="Heading5Char"/>
    <w:uiPriority w:val="9"/>
    <w:unhideWhenUsed/>
    <w:qFormat/>
    <w:rsid w:val="008961F2"/>
    <w:pPr>
      <w:keepNext/>
      <w:keepLines/>
      <w:spacing w:before="40" w:after="0"/>
      <w:outlineLvl w:val="4"/>
    </w:pPr>
    <w:rPr>
      <w:rFonts w:ascii="Arial Black" w:eastAsia="Times New Roman" w:hAnsi="Arial Black"/>
      <w:color w:val="1481AB"/>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Arial Black" w:eastAsia="Times New Roman" w:hAnsi="Arial Black"/>
      <w:color w:val="0D5571"/>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Arial Black" w:eastAsia="Times New Roman" w:hAnsi="Arial Black"/>
      <w:i/>
      <w:iCs/>
      <w:color w:val="0D5571"/>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Arial Black" w:eastAsia="Times New Roman" w:hAnsi="Arial Black"/>
      <w:color w:val="272727"/>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Arial Black" w:eastAsia="Times New Roman" w:hAnsi="Arial Black"/>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0D5672"/>
      </w:pBdr>
      <w:spacing w:after="0" w:line="420" w:lineRule="exact"/>
    </w:pPr>
    <w:rPr>
      <w:rFonts w:ascii="Arial Black" w:eastAsia="Times New Roman" w:hAnsi="Arial Black"/>
      <w:caps/>
      <w:color w:val="0D5672"/>
      <w:kern w:val="28"/>
      <w:sz w:val="38"/>
      <w:szCs w:val="38"/>
    </w:rPr>
  </w:style>
  <w:style w:type="character" w:customStyle="1" w:styleId="TitleChar">
    <w:name w:val="Title Char"/>
    <w:link w:val="Title"/>
    <w:uiPriority w:val="10"/>
    <w:rPr>
      <w:rFonts w:ascii="Arial Black" w:eastAsia="Times New Roman" w:hAnsi="Arial Black" w:cs="Times New Roman"/>
      <w:caps/>
      <w:color w:val="0D5672"/>
      <w:kern w:val="28"/>
      <w:sz w:val="38"/>
      <w:szCs w:val="3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E3CD6"/>
    <w:pPr>
      <w:numPr>
        <w:ilvl w:val="1"/>
      </w:numPr>
      <w:pBdr>
        <w:left w:val="double" w:sz="18" w:space="4" w:color="0D5672"/>
      </w:pBdr>
      <w:spacing w:before="80" w:after="160" w:line="280" w:lineRule="exact"/>
    </w:pPr>
    <w:rPr>
      <w:b/>
      <w:bCs/>
      <w:color w:val="1481AB"/>
      <w:sz w:val="24"/>
      <w:szCs w:val="24"/>
    </w:rPr>
  </w:style>
  <w:style w:type="character" w:customStyle="1" w:styleId="SubtitleChar">
    <w:name w:val="Subtitle Char"/>
    <w:link w:val="Subtitle"/>
    <w:uiPriority w:val="11"/>
    <w:rsid w:val="00BE3CD6"/>
    <w:rPr>
      <w:b/>
      <w:bCs/>
      <w:color w:val="1481AB"/>
      <w:sz w:val="24"/>
      <w:szCs w:val="24"/>
    </w:rPr>
  </w:style>
  <w:style w:type="character" w:customStyle="1" w:styleId="Heading1Char">
    <w:name w:val="Heading 1 Char"/>
    <w:link w:val="Heading1"/>
    <w:uiPriority w:val="9"/>
    <w:rPr>
      <w:b/>
      <w:bCs/>
      <w:caps/>
      <w:color w:val="0D5672"/>
      <w:sz w:val="28"/>
      <w:szCs w:val="28"/>
    </w:rPr>
  </w:style>
  <w:style w:type="table" w:customStyle="1" w:styleId="TipTable">
    <w:name w:val="Tip Table"/>
    <w:basedOn w:val="TableNormal"/>
    <w:uiPriority w:val="99"/>
    <w:tblPr>
      <w:tblCellMar>
        <w:top w:w="144" w:type="dxa"/>
        <w:left w:w="0" w:type="dxa"/>
        <w:right w:w="0" w:type="dxa"/>
      </w:tblCellMar>
    </w:tblPr>
    <w:tcPr>
      <w:shd w:val="clear" w:color="auto" w:fill="D1EEF9"/>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sz w:val="16"/>
      <w:szCs w:val="16"/>
    </w:rPr>
  </w:style>
  <w:style w:type="character" w:styleId="PlaceholderText">
    <w:name w:val="Placeholder Text"/>
    <w:uiPriority w:val="99"/>
    <w:semiHidden/>
    <w:rsid w:val="008961F2"/>
    <w:rPr>
      <w:color w:val="595959"/>
    </w:rPr>
  </w:style>
  <w:style w:type="paragraph" w:styleId="NoSpacing">
    <w:name w:val="No Spacing"/>
    <w:link w:val="NoSpacingChar"/>
    <w:uiPriority w:val="1"/>
    <w:qFormat/>
    <w:rPr>
      <w:color w:val="404040"/>
      <w:sz w:val="18"/>
      <w:szCs w:val="18"/>
      <w:lang w:eastAsia="ja-JP"/>
    </w:rPr>
  </w:style>
  <w:style w:type="character" w:customStyle="1" w:styleId="Heading2Char">
    <w:name w:val="Heading 2 Char"/>
    <w:link w:val="Heading2"/>
    <w:uiPriority w:val="9"/>
    <w:rsid w:val="008961F2"/>
    <w:rPr>
      <w:b/>
      <w:bCs/>
      <w:color w:val="1481AB"/>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line="240" w:lineRule="auto"/>
      <w:ind w:left="-144"/>
      <w:contextualSpacing/>
    </w:pPr>
    <w:rPr>
      <w:rFonts w:ascii="Arial Black" w:eastAsia="Times New Roman" w:hAnsi="Arial Black"/>
      <w:noProof/>
      <w:color w:val="0D5672"/>
      <w:sz w:val="20"/>
      <w:szCs w:val="20"/>
    </w:rPr>
  </w:style>
  <w:style w:type="character" w:customStyle="1" w:styleId="FooterChar">
    <w:name w:val="Footer Char"/>
    <w:link w:val="Footer"/>
    <w:uiPriority w:val="99"/>
    <w:rsid w:val="002A04F7"/>
    <w:rPr>
      <w:rFonts w:ascii="Arial Black" w:eastAsia="Times New Roman" w:hAnsi="Arial Black" w:cs="Times New Roman"/>
      <w:noProof/>
      <w:color w:val="0D5672"/>
      <w:sz w:val="20"/>
      <w:szCs w:val="20"/>
    </w:rPr>
  </w:style>
  <w:style w:type="table" w:styleId="GridTable4-Accent1">
    <w:name w:val="Grid Table 4 Accent 1"/>
    <w:basedOn w:val="TableNormal"/>
    <w:uiPriority w:val="49"/>
    <w:tblPr>
      <w:tblStyleRowBandSize w:val="1"/>
      <w:tblStyleColBandSize w:val="1"/>
      <w:tblBorders>
        <w:top w:val="single" w:sz="4" w:space="0" w:color="76CDEE"/>
        <w:left w:val="single" w:sz="4" w:space="0" w:color="76CDEE"/>
        <w:bottom w:val="single" w:sz="4" w:space="0" w:color="76CDEE"/>
        <w:right w:val="single" w:sz="4" w:space="0" w:color="76CDEE"/>
        <w:insideH w:val="single" w:sz="4" w:space="0" w:color="76CDEE"/>
        <w:insideV w:val="single" w:sz="4" w:space="0" w:color="76CDEE"/>
      </w:tblBorders>
      <w:tblCellMar>
        <w:top w:w="29" w:type="dxa"/>
        <w:bottom w:w="29" w:type="dxa"/>
      </w:tblCellMar>
    </w:tblPr>
    <w:tblStylePr w:type="firstRow">
      <w:rPr>
        <w:b/>
        <w:bCs/>
        <w:color w:val="FFFFFF"/>
      </w:rPr>
      <w:tblPr/>
      <w:tcPr>
        <w:tcBorders>
          <w:top w:val="single" w:sz="4" w:space="0" w:color="1CADE4"/>
          <w:left w:val="single" w:sz="4" w:space="0" w:color="1CADE4"/>
          <w:bottom w:val="single" w:sz="4" w:space="0" w:color="1CADE4"/>
          <w:right w:val="single" w:sz="4" w:space="0" w:color="1CADE4"/>
          <w:insideH w:val="nil"/>
          <w:insideV w:val="nil"/>
        </w:tcBorders>
        <w:shd w:val="clear" w:color="auto" w:fill="1CADE4"/>
      </w:tcPr>
    </w:tblStylePr>
    <w:tblStylePr w:type="lastRow">
      <w:rPr>
        <w:b/>
        <w:bCs/>
      </w:rPr>
      <w:tblPr/>
      <w:tcPr>
        <w:tcBorders>
          <w:top w:val="double" w:sz="4" w:space="0" w:color="1CADE4"/>
        </w:tcBorders>
      </w:tcPr>
    </w:tblStylePr>
    <w:tblStylePr w:type="firstCol">
      <w:rPr>
        <w:b/>
        <w:bCs/>
      </w:rPr>
    </w:tblStylePr>
    <w:tblStylePr w:type="lastCol">
      <w:rPr>
        <w:b/>
        <w:bCs/>
      </w:rPr>
    </w:tblStylePr>
    <w:tblStylePr w:type="band1Vert">
      <w:tblPr/>
      <w:tcPr>
        <w:shd w:val="clear" w:color="auto" w:fill="D1EEF9"/>
      </w:tcPr>
    </w:tblStylePr>
    <w:tblStylePr w:type="band1Horz">
      <w:tblPr/>
      <w:tcPr>
        <w:shd w:val="clear" w:color="auto" w:fill="D1EEF9"/>
      </w:tcPr>
    </w:tblStyle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roposalTable">
    <w:name w:val="Proposal Table"/>
    <w:basedOn w:val="TableNormal"/>
    <w:uiPriority w:val="99"/>
    <w:pPr>
      <w:spacing w:before="120" w:after="120"/>
    </w:pPr>
    <w:tblPr>
      <w:tblBorders>
        <w:top w:val="single" w:sz="4" w:space="0" w:color="1CADE4"/>
        <w:left w:val="single" w:sz="4" w:space="0" w:color="1CADE4"/>
        <w:bottom w:val="single" w:sz="4" w:space="0" w:color="1CADE4"/>
        <w:right w:val="single" w:sz="4" w:space="0" w:color="1CADE4"/>
        <w:insideH w:val="single" w:sz="4" w:space="0" w:color="1CADE4"/>
        <w:insideV w:val="single" w:sz="4" w:space="0" w:color="1CADE4"/>
      </w:tblBorders>
      <w:tblCellMar>
        <w:left w:w="144" w:type="dxa"/>
        <w:right w:w="144" w:type="dxa"/>
      </w:tblCellMar>
    </w:tblPr>
    <w:tblStylePr w:type="firstRow">
      <w:pPr>
        <w:keepNext/>
        <w:wordWrap/>
      </w:pPr>
      <w:rPr>
        <w:b/>
      </w:rPr>
      <w:tblPr/>
      <w:tcPr>
        <w:shd w:val="clear" w:color="auto" w:fill="D1EEF9"/>
        <w:vAlign w:val="bottom"/>
      </w:tcPr>
    </w:tblStylePr>
    <w:tblStylePr w:type="lastRow">
      <w:rPr>
        <w:b/>
        <w:color w:val="FFFFFF"/>
      </w:rPr>
      <w:tblPr/>
      <w:tcPr>
        <w:shd w:val="clear" w:color="auto" w:fill="1CADE4"/>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character" w:styleId="Strong">
    <w:name w:val="Strong"/>
    <w:uiPriority w:val="22"/>
    <w:unhideWhenUsed/>
    <w:qFormat/>
    <w:rsid w:val="00117948"/>
    <w:rPr>
      <w:b/>
      <w:bCs/>
    </w:rPr>
  </w:style>
  <w:style w:type="character" w:customStyle="1" w:styleId="Heading4Char">
    <w:name w:val="Heading 4 Char"/>
    <w:link w:val="Heading4"/>
    <w:uiPriority w:val="9"/>
    <w:rsid w:val="008961F2"/>
    <w:rPr>
      <w:rFonts w:ascii="Arial Black" w:eastAsia="Times New Roman" w:hAnsi="Arial Black" w:cs="Times New Roman"/>
      <w:i/>
      <w:iCs/>
      <w:color w:val="1481AB"/>
    </w:rPr>
  </w:style>
  <w:style w:type="character" w:customStyle="1" w:styleId="Heading5Char">
    <w:name w:val="Heading 5 Char"/>
    <w:link w:val="Heading5"/>
    <w:uiPriority w:val="9"/>
    <w:rsid w:val="008961F2"/>
    <w:rPr>
      <w:rFonts w:ascii="Arial Black" w:eastAsia="Times New Roman" w:hAnsi="Arial Black" w:cs="Times New Roman"/>
      <w:color w:val="1481AB"/>
    </w:rPr>
  </w:style>
  <w:style w:type="character" w:customStyle="1" w:styleId="Heading6Char">
    <w:name w:val="Heading 6 Char"/>
    <w:link w:val="Heading6"/>
    <w:uiPriority w:val="9"/>
    <w:semiHidden/>
    <w:rsid w:val="008961F2"/>
    <w:rPr>
      <w:rFonts w:ascii="Arial Black" w:eastAsia="Times New Roman" w:hAnsi="Arial Black" w:cs="Times New Roman"/>
      <w:color w:val="0D5571"/>
    </w:rPr>
  </w:style>
  <w:style w:type="character" w:customStyle="1" w:styleId="Heading7Char">
    <w:name w:val="Heading 7 Char"/>
    <w:link w:val="Heading7"/>
    <w:uiPriority w:val="9"/>
    <w:semiHidden/>
    <w:rsid w:val="008961F2"/>
    <w:rPr>
      <w:rFonts w:ascii="Arial Black" w:eastAsia="Times New Roman" w:hAnsi="Arial Black" w:cs="Times New Roman"/>
      <w:i/>
      <w:iCs/>
      <w:color w:val="0D5571"/>
    </w:rPr>
  </w:style>
  <w:style w:type="character" w:customStyle="1" w:styleId="Heading8Char">
    <w:name w:val="Heading 8 Char"/>
    <w:link w:val="Heading8"/>
    <w:uiPriority w:val="9"/>
    <w:semiHidden/>
    <w:rsid w:val="008961F2"/>
    <w:rPr>
      <w:rFonts w:ascii="Arial Black" w:eastAsia="Times New Roman" w:hAnsi="Arial Black" w:cs="Times New Roman"/>
      <w:color w:val="272727"/>
      <w:szCs w:val="21"/>
    </w:rPr>
  </w:style>
  <w:style w:type="character" w:customStyle="1" w:styleId="Heading9Char">
    <w:name w:val="Heading 9 Char"/>
    <w:link w:val="Heading9"/>
    <w:uiPriority w:val="9"/>
    <w:semiHidden/>
    <w:rsid w:val="008961F2"/>
    <w:rPr>
      <w:rFonts w:ascii="Arial Black" w:eastAsia="Times New Roman" w:hAnsi="Arial Black" w:cs="Times New Roman"/>
      <w:i/>
      <w:iCs/>
      <w:color w:val="272727"/>
      <w:szCs w:val="21"/>
    </w:rPr>
  </w:style>
  <w:style w:type="character" w:styleId="IntenseEmphasis">
    <w:name w:val="Intense Emphasis"/>
    <w:uiPriority w:val="21"/>
    <w:semiHidden/>
    <w:unhideWhenUsed/>
    <w:qFormat/>
    <w:rsid w:val="008961F2"/>
    <w:rPr>
      <w:i/>
      <w:iCs/>
      <w:color w:val="1481AB"/>
    </w:rPr>
  </w:style>
  <w:style w:type="paragraph" w:styleId="IntenseQuote">
    <w:name w:val="Intense Quote"/>
    <w:basedOn w:val="Normal"/>
    <w:next w:val="Normal"/>
    <w:link w:val="IntenseQuoteChar"/>
    <w:uiPriority w:val="30"/>
    <w:semiHidden/>
    <w:unhideWhenUsed/>
    <w:qFormat/>
    <w:rsid w:val="008961F2"/>
    <w:pPr>
      <w:pBdr>
        <w:top w:val="single" w:sz="4" w:space="10" w:color="1481AB"/>
        <w:bottom w:val="single" w:sz="4" w:space="10" w:color="1481AB"/>
      </w:pBdr>
      <w:spacing w:before="360" w:after="360"/>
      <w:ind w:left="864" w:right="864"/>
      <w:jc w:val="center"/>
    </w:pPr>
    <w:rPr>
      <w:i/>
      <w:iCs/>
      <w:color w:val="1481AB"/>
    </w:rPr>
  </w:style>
  <w:style w:type="character" w:customStyle="1" w:styleId="IntenseQuoteChar">
    <w:name w:val="Intense Quote Char"/>
    <w:link w:val="IntenseQuote"/>
    <w:uiPriority w:val="30"/>
    <w:semiHidden/>
    <w:rsid w:val="008961F2"/>
    <w:rPr>
      <w:i/>
      <w:iCs/>
      <w:color w:val="1481AB"/>
    </w:rPr>
  </w:style>
  <w:style w:type="character" w:styleId="IntenseReference">
    <w:name w:val="Intense Reference"/>
    <w:uiPriority w:val="32"/>
    <w:semiHidden/>
    <w:unhideWhenUsed/>
    <w:qFormat/>
    <w:rsid w:val="008961F2"/>
    <w:rPr>
      <w:b/>
      <w:bCs/>
      <w:caps w:val="0"/>
      <w:smallCaps/>
      <w:color w:val="1481AB"/>
      <w:spacing w:val="5"/>
    </w:rPr>
  </w:style>
  <w:style w:type="paragraph" w:styleId="BlockText">
    <w:name w:val="Block Text"/>
    <w:basedOn w:val="Normal"/>
    <w:uiPriority w:val="99"/>
    <w:semiHidden/>
    <w:unhideWhenUsed/>
    <w:rsid w:val="008961F2"/>
    <w:pPr>
      <w:pBdr>
        <w:top w:val="single" w:sz="2" w:space="10" w:color="1481AB"/>
        <w:left w:val="single" w:sz="2" w:space="10" w:color="1481AB"/>
        <w:bottom w:val="single" w:sz="2" w:space="10" w:color="1481AB"/>
        <w:right w:val="single" w:sz="2" w:space="10" w:color="1481AB"/>
      </w:pBdr>
      <w:ind w:left="1152" w:right="1152"/>
    </w:pPr>
    <w:rPr>
      <w:rFonts w:eastAsia="Times New Roman"/>
      <w:i/>
      <w:iCs/>
      <w:color w:val="1481AB"/>
    </w:rPr>
  </w:style>
  <w:style w:type="character" w:styleId="Hyperlink">
    <w:name w:val="Hyperlink"/>
    <w:uiPriority w:val="99"/>
    <w:semiHidden/>
    <w:unhideWhenUsed/>
    <w:rsid w:val="008961F2"/>
    <w:rPr>
      <w:color w:val="487B77"/>
      <w:u w:val="single"/>
    </w:rPr>
  </w:style>
  <w:style w:type="character" w:customStyle="1" w:styleId="UnresolvedMention1">
    <w:name w:val="Unresolved Mention1"/>
    <w:uiPriority w:val="99"/>
    <w:semiHidden/>
    <w:unhideWhenUsed/>
    <w:rsid w:val="008961F2"/>
    <w:rPr>
      <w:color w:val="595959"/>
      <w:shd w:val="clear" w:color="auto" w:fill="E1DFDD"/>
    </w:rPr>
  </w:style>
  <w:style w:type="character" w:customStyle="1" w:styleId="NoSpacingChar">
    <w:name w:val="No Spacing Char"/>
    <w:basedOn w:val="DefaultParagraphFont"/>
    <w:link w:val="NoSpacing"/>
    <w:uiPriority w:val="1"/>
    <w:rsid w:val="00BB5D78"/>
  </w:style>
  <w:style w:type="paragraph" w:styleId="ListParagraph">
    <w:name w:val="List Paragraph"/>
    <w:basedOn w:val="Normal"/>
    <w:uiPriority w:val="34"/>
    <w:unhideWhenUsed/>
    <w:qFormat/>
    <w:rsid w:val="00230B99"/>
    <w:pPr>
      <w:ind w:left="720"/>
      <w:contextualSpacing/>
    </w:pPr>
  </w:style>
  <w:style w:type="character" w:customStyle="1" w:styleId="Heading3Char">
    <w:name w:val="Heading 3 Char"/>
    <w:link w:val="Heading3"/>
    <w:uiPriority w:val="9"/>
    <w:rsid w:val="005A36B5"/>
    <w:rPr>
      <w:rFonts w:ascii="Arial Black" w:eastAsia="Times New Roman" w:hAnsi="Arial Black" w:cs="Times New Roman"/>
      <w:color w:val="0D5571"/>
      <w:sz w:val="24"/>
      <w:szCs w:val="24"/>
    </w:rPr>
  </w:style>
  <w:style w:type="character" w:styleId="PageNumber">
    <w:name w:val="page number"/>
    <w:basedOn w:val="DefaultParagraphFont"/>
    <w:uiPriority w:val="99"/>
    <w:semiHidden/>
    <w:unhideWhenUsed/>
    <w:rsid w:val="00601418"/>
  </w:style>
  <w:style w:type="character" w:styleId="Emphasis">
    <w:name w:val="Emphasis"/>
    <w:basedOn w:val="DefaultParagraphFont"/>
    <w:uiPriority w:val="20"/>
    <w:qFormat/>
    <w:rsid w:val="009C5F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98058">
      <w:bodyDiv w:val="1"/>
      <w:marLeft w:val="0"/>
      <w:marRight w:val="0"/>
      <w:marTop w:val="0"/>
      <w:marBottom w:val="0"/>
      <w:divBdr>
        <w:top w:val="none" w:sz="0" w:space="0" w:color="auto"/>
        <w:left w:val="none" w:sz="0" w:space="0" w:color="auto"/>
        <w:bottom w:val="none" w:sz="0" w:space="0" w:color="auto"/>
        <w:right w:val="none" w:sz="0" w:space="0" w:color="auto"/>
      </w:divBdr>
      <w:divsChild>
        <w:div w:id="424811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8518108">
      <w:bodyDiv w:val="1"/>
      <w:marLeft w:val="0"/>
      <w:marRight w:val="0"/>
      <w:marTop w:val="0"/>
      <w:marBottom w:val="0"/>
      <w:divBdr>
        <w:top w:val="none" w:sz="0" w:space="0" w:color="auto"/>
        <w:left w:val="none" w:sz="0" w:space="0" w:color="auto"/>
        <w:bottom w:val="none" w:sz="0" w:space="0" w:color="auto"/>
        <w:right w:val="none" w:sz="0" w:space="0" w:color="auto"/>
      </w:divBdr>
    </w:div>
    <w:div w:id="239603633">
      <w:bodyDiv w:val="1"/>
      <w:marLeft w:val="0"/>
      <w:marRight w:val="0"/>
      <w:marTop w:val="0"/>
      <w:marBottom w:val="0"/>
      <w:divBdr>
        <w:top w:val="none" w:sz="0" w:space="0" w:color="auto"/>
        <w:left w:val="none" w:sz="0" w:space="0" w:color="auto"/>
        <w:bottom w:val="none" w:sz="0" w:space="0" w:color="auto"/>
        <w:right w:val="none" w:sz="0" w:space="0" w:color="auto"/>
      </w:divBdr>
      <w:divsChild>
        <w:div w:id="232618990">
          <w:marLeft w:val="0"/>
          <w:marRight w:val="0"/>
          <w:marTop w:val="0"/>
          <w:marBottom w:val="0"/>
          <w:divBdr>
            <w:top w:val="none" w:sz="0" w:space="0" w:color="auto"/>
            <w:left w:val="none" w:sz="0" w:space="0" w:color="auto"/>
            <w:bottom w:val="none" w:sz="0" w:space="0" w:color="auto"/>
            <w:right w:val="none" w:sz="0" w:space="0" w:color="auto"/>
          </w:divBdr>
        </w:div>
      </w:divsChild>
    </w:div>
    <w:div w:id="505949492">
      <w:bodyDiv w:val="1"/>
      <w:marLeft w:val="0"/>
      <w:marRight w:val="0"/>
      <w:marTop w:val="0"/>
      <w:marBottom w:val="0"/>
      <w:divBdr>
        <w:top w:val="none" w:sz="0" w:space="0" w:color="auto"/>
        <w:left w:val="none" w:sz="0" w:space="0" w:color="auto"/>
        <w:bottom w:val="none" w:sz="0" w:space="0" w:color="auto"/>
        <w:right w:val="none" w:sz="0" w:space="0" w:color="auto"/>
      </w:divBdr>
    </w:div>
    <w:div w:id="766922825">
      <w:bodyDiv w:val="1"/>
      <w:marLeft w:val="0"/>
      <w:marRight w:val="0"/>
      <w:marTop w:val="0"/>
      <w:marBottom w:val="0"/>
      <w:divBdr>
        <w:top w:val="none" w:sz="0" w:space="0" w:color="auto"/>
        <w:left w:val="none" w:sz="0" w:space="0" w:color="auto"/>
        <w:bottom w:val="none" w:sz="0" w:space="0" w:color="auto"/>
        <w:right w:val="none" w:sz="0" w:space="0" w:color="auto"/>
      </w:divBdr>
    </w:div>
    <w:div w:id="956178562">
      <w:bodyDiv w:val="1"/>
      <w:marLeft w:val="0"/>
      <w:marRight w:val="0"/>
      <w:marTop w:val="0"/>
      <w:marBottom w:val="0"/>
      <w:divBdr>
        <w:top w:val="none" w:sz="0" w:space="0" w:color="auto"/>
        <w:left w:val="none" w:sz="0" w:space="0" w:color="auto"/>
        <w:bottom w:val="none" w:sz="0" w:space="0" w:color="auto"/>
        <w:right w:val="none" w:sz="0" w:space="0" w:color="auto"/>
      </w:divBdr>
    </w:div>
    <w:div w:id="1468474303">
      <w:bodyDiv w:val="1"/>
      <w:marLeft w:val="0"/>
      <w:marRight w:val="0"/>
      <w:marTop w:val="0"/>
      <w:marBottom w:val="0"/>
      <w:divBdr>
        <w:top w:val="none" w:sz="0" w:space="0" w:color="auto"/>
        <w:left w:val="none" w:sz="0" w:space="0" w:color="auto"/>
        <w:bottom w:val="none" w:sz="0" w:space="0" w:color="auto"/>
        <w:right w:val="none" w:sz="0" w:space="0" w:color="auto"/>
      </w:divBdr>
    </w:div>
    <w:div w:id="20676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8726 S. Sepulveda Blvd, Suite D-295, Los Angeles, CA 90045                Phone (310) 591-5692                                                                 Fax (310)861-1520                                                                   Email: proposals@rodgerssecurityservice.com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AE7AFA-DEB6-2044-8E6D-C1B939C8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Proposal For Services</vt:lpstr>
    </vt:vector>
  </TitlesOfParts>
  <Company>Rodgers Security</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Services</dc:title>
  <dc:subject>Prepared By:</dc:subject>
  <dc:creator>Microsoft Office User</dc:creator>
  <cp:keywords/>
  <cp:lastModifiedBy>NForeman</cp:lastModifiedBy>
  <cp:revision>2</cp:revision>
  <cp:lastPrinted>2023-08-10T22:50:00Z</cp:lastPrinted>
  <dcterms:created xsi:type="dcterms:W3CDTF">2025-06-18T17:36:00Z</dcterms:created>
  <dcterms:modified xsi:type="dcterms:W3CDTF">2025-06-18T17:36:00Z</dcterms:modified>
  <cp:contentStatus>Nikola Corporation in achieving its goals of providing a safe and secure environment for its employees, clients, and vendors. We thank you for your interest in our company. This proposal will provide you with background information on RSS and why we think we are the best fit for your security needs.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